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03E7" w:rsidRPr="003C2A53" w:rsidRDefault="000B03E7" w:rsidP="00E9307F">
      <w:pPr>
        <w:spacing w:line="240" w:lineRule="auto"/>
        <w:jc w:val="center"/>
        <w:rPr>
          <w:b/>
          <w:bCs/>
          <w:sz w:val="24"/>
          <w:szCs w:val="24"/>
        </w:rPr>
      </w:pPr>
    </w:p>
    <w:p w:rsidR="000512F7" w:rsidRPr="003C2A53" w:rsidRDefault="006A6274" w:rsidP="000512F7">
      <w:pPr>
        <w:spacing w:line="360" w:lineRule="auto"/>
        <w:jc w:val="center"/>
        <w:rPr>
          <w:b/>
          <w:bCs/>
          <w:sz w:val="24"/>
          <w:szCs w:val="24"/>
        </w:rPr>
      </w:pPr>
      <w:r w:rsidRPr="00ED2180">
        <w:rPr>
          <w:rFonts w:ascii="Calibri" w:eastAsia="MS Mincho" w:hAnsi="Calibri" w:cs="Times New Roman"/>
          <w:b/>
          <w:noProof/>
          <w:sz w:val="40"/>
          <w:szCs w:val="28"/>
          <w:lang w:val="en-IN" w:eastAsia="en-IN"/>
        </w:rPr>
        <w:drawing>
          <wp:anchor distT="0" distB="0" distL="114300" distR="114300" simplePos="0" relativeHeight="251659264" behindDoc="1" locked="0" layoutInCell="1" allowOverlap="1" wp14:anchorId="0108B364" wp14:editId="45D6AF3C">
            <wp:simplePos x="0" y="0"/>
            <wp:positionH relativeFrom="column">
              <wp:posOffset>2464435</wp:posOffset>
            </wp:positionH>
            <wp:positionV relativeFrom="paragraph">
              <wp:posOffset>86995</wp:posOffset>
            </wp:positionV>
            <wp:extent cx="1121410" cy="904875"/>
            <wp:effectExtent l="0" t="0" r="0" b="0"/>
            <wp:wrapTight wrapText="bothSides">
              <wp:wrapPolygon edited="0">
                <wp:start x="0" y="0"/>
                <wp:lineTo x="0" y="21373"/>
                <wp:lineTo x="21282" y="21373"/>
                <wp:lineTo x="2128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21410" cy="904875"/>
                    </a:xfrm>
                    <a:prstGeom prst="rect">
                      <a:avLst/>
                    </a:prstGeom>
                    <a:noFill/>
                  </pic:spPr>
                </pic:pic>
              </a:graphicData>
            </a:graphic>
            <wp14:sizeRelH relativeFrom="margin">
              <wp14:pctWidth>0</wp14:pctWidth>
            </wp14:sizeRelH>
            <wp14:sizeRelV relativeFrom="margin">
              <wp14:pctHeight>0</wp14:pctHeight>
            </wp14:sizeRelV>
          </wp:anchor>
        </w:drawing>
      </w:r>
    </w:p>
    <w:p w:rsidR="00ED2180" w:rsidRDefault="00ED2180" w:rsidP="000512F7">
      <w:pPr>
        <w:spacing w:line="360" w:lineRule="auto"/>
        <w:jc w:val="center"/>
        <w:rPr>
          <w:b/>
          <w:bCs/>
          <w:sz w:val="24"/>
          <w:szCs w:val="24"/>
        </w:rPr>
      </w:pPr>
    </w:p>
    <w:p w:rsidR="006A6274" w:rsidRDefault="006A6274" w:rsidP="000512F7">
      <w:pPr>
        <w:spacing w:line="360" w:lineRule="auto"/>
        <w:jc w:val="center"/>
        <w:rPr>
          <w:b/>
          <w:bCs/>
          <w:sz w:val="24"/>
          <w:szCs w:val="24"/>
        </w:rPr>
      </w:pPr>
    </w:p>
    <w:p w:rsidR="000512F7" w:rsidRPr="003C2A53" w:rsidRDefault="000512F7" w:rsidP="000512F7">
      <w:pPr>
        <w:spacing w:line="360" w:lineRule="auto"/>
        <w:jc w:val="center"/>
        <w:rPr>
          <w:b/>
          <w:bCs/>
          <w:sz w:val="24"/>
          <w:szCs w:val="24"/>
        </w:rPr>
      </w:pPr>
      <w:r w:rsidRPr="003C2A53">
        <w:rPr>
          <w:b/>
          <w:bCs/>
          <w:sz w:val="24"/>
          <w:szCs w:val="24"/>
        </w:rPr>
        <w:t>FEDERATION OF INDIAN CHAMBERS OF COMMERCE &amp; INDUSTRY</w:t>
      </w:r>
    </w:p>
    <w:p w:rsidR="000512F7" w:rsidRPr="003C2A53" w:rsidRDefault="000512F7" w:rsidP="000512F7">
      <w:pPr>
        <w:spacing w:line="360" w:lineRule="auto"/>
        <w:jc w:val="center"/>
        <w:rPr>
          <w:b/>
          <w:bCs/>
          <w:sz w:val="24"/>
          <w:szCs w:val="24"/>
        </w:rPr>
      </w:pPr>
    </w:p>
    <w:p w:rsidR="000512F7" w:rsidRPr="003C2A53" w:rsidRDefault="000512F7" w:rsidP="00405B74">
      <w:pPr>
        <w:spacing w:line="360" w:lineRule="auto"/>
        <w:rPr>
          <w:b/>
          <w:bCs/>
          <w:sz w:val="24"/>
          <w:szCs w:val="24"/>
        </w:rPr>
      </w:pPr>
    </w:p>
    <w:p w:rsidR="000512F7" w:rsidRPr="003C2A53" w:rsidRDefault="000512F7" w:rsidP="000512F7">
      <w:pPr>
        <w:spacing w:line="360" w:lineRule="auto"/>
        <w:jc w:val="center"/>
        <w:rPr>
          <w:b/>
          <w:bCs/>
          <w:sz w:val="24"/>
          <w:szCs w:val="24"/>
        </w:rPr>
      </w:pPr>
    </w:p>
    <w:p w:rsidR="000512F7" w:rsidRPr="003C2A53" w:rsidRDefault="000512F7" w:rsidP="000512F7">
      <w:pPr>
        <w:spacing w:line="360" w:lineRule="auto"/>
        <w:jc w:val="center"/>
        <w:rPr>
          <w:b/>
          <w:bCs/>
          <w:sz w:val="24"/>
          <w:szCs w:val="24"/>
        </w:rPr>
      </w:pPr>
    </w:p>
    <w:p w:rsidR="00B44E6B" w:rsidRPr="003C2A53" w:rsidRDefault="00B44E6B" w:rsidP="00FF76D5">
      <w:pPr>
        <w:spacing w:line="240" w:lineRule="auto"/>
        <w:jc w:val="center"/>
        <w:rPr>
          <w:b/>
          <w:bCs/>
          <w:sz w:val="24"/>
          <w:szCs w:val="24"/>
        </w:rPr>
      </w:pPr>
      <w:r w:rsidRPr="003C2A53">
        <w:rPr>
          <w:b/>
          <w:bCs/>
          <w:sz w:val="24"/>
          <w:szCs w:val="24"/>
        </w:rPr>
        <w:t>FICCI QUARTERLY SURVEY</w:t>
      </w:r>
    </w:p>
    <w:p w:rsidR="00B44E6B" w:rsidRPr="003C2A53" w:rsidRDefault="00B44E6B" w:rsidP="00E9307F">
      <w:pPr>
        <w:spacing w:line="240" w:lineRule="auto"/>
        <w:jc w:val="center"/>
        <w:rPr>
          <w:b/>
          <w:bCs/>
          <w:sz w:val="24"/>
          <w:szCs w:val="24"/>
        </w:rPr>
      </w:pPr>
      <w:r w:rsidRPr="003C2A53">
        <w:rPr>
          <w:b/>
          <w:bCs/>
          <w:sz w:val="24"/>
          <w:szCs w:val="24"/>
        </w:rPr>
        <w:t>ON</w:t>
      </w:r>
    </w:p>
    <w:p w:rsidR="00B44E6B" w:rsidRPr="003C2A53" w:rsidRDefault="00B44E6B" w:rsidP="00E9307F">
      <w:pPr>
        <w:spacing w:line="240" w:lineRule="auto"/>
        <w:jc w:val="center"/>
        <w:rPr>
          <w:b/>
          <w:bCs/>
          <w:sz w:val="24"/>
          <w:szCs w:val="24"/>
        </w:rPr>
      </w:pPr>
      <w:r w:rsidRPr="003C2A53">
        <w:rPr>
          <w:b/>
          <w:bCs/>
          <w:sz w:val="24"/>
          <w:szCs w:val="24"/>
        </w:rPr>
        <w:t>INDIAN MANUFACTURING SECTOR</w:t>
      </w:r>
    </w:p>
    <w:p w:rsidR="000512F7" w:rsidRPr="003C2A53" w:rsidRDefault="000512F7" w:rsidP="00B44E6B">
      <w:pPr>
        <w:spacing w:line="360" w:lineRule="auto"/>
        <w:jc w:val="both"/>
        <w:rPr>
          <w:b/>
          <w:bCs/>
          <w:sz w:val="24"/>
          <w:szCs w:val="24"/>
        </w:rPr>
      </w:pPr>
    </w:p>
    <w:p w:rsidR="000512F7" w:rsidRPr="003C2A53" w:rsidRDefault="000512F7" w:rsidP="00B44E6B">
      <w:pPr>
        <w:spacing w:line="360" w:lineRule="auto"/>
        <w:jc w:val="both"/>
        <w:rPr>
          <w:b/>
          <w:bCs/>
          <w:sz w:val="24"/>
          <w:szCs w:val="24"/>
        </w:rPr>
      </w:pPr>
    </w:p>
    <w:p w:rsidR="000512F7" w:rsidRPr="003C2A53" w:rsidRDefault="000512F7" w:rsidP="00B44E6B">
      <w:pPr>
        <w:spacing w:line="360" w:lineRule="auto"/>
        <w:jc w:val="both"/>
        <w:rPr>
          <w:b/>
          <w:bCs/>
          <w:sz w:val="24"/>
          <w:szCs w:val="24"/>
        </w:rPr>
      </w:pPr>
    </w:p>
    <w:p w:rsidR="000512F7" w:rsidRPr="003C2A53" w:rsidRDefault="000512F7" w:rsidP="00B44E6B">
      <w:pPr>
        <w:spacing w:line="360" w:lineRule="auto"/>
        <w:jc w:val="both"/>
        <w:rPr>
          <w:b/>
          <w:bCs/>
          <w:sz w:val="24"/>
          <w:szCs w:val="24"/>
        </w:rPr>
      </w:pPr>
    </w:p>
    <w:p w:rsidR="00B44E6B" w:rsidRPr="003C2A53" w:rsidRDefault="00B44E6B" w:rsidP="00B44E6B">
      <w:pPr>
        <w:spacing w:line="360" w:lineRule="auto"/>
        <w:jc w:val="both"/>
        <w:rPr>
          <w:b/>
          <w:bCs/>
          <w:sz w:val="24"/>
          <w:szCs w:val="24"/>
        </w:rPr>
      </w:pPr>
    </w:p>
    <w:p w:rsidR="00DC17CA" w:rsidRPr="003C2A53" w:rsidRDefault="00DC17CA" w:rsidP="00B44E6B">
      <w:pPr>
        <w:spacing w:line="360" w:lineRule="auto"/>
        <w:jc w:val="both"/>
        <w:rPr>
          <w:b/>
          <w:bCs/>
          <w:sz w:val="24"/>
          <w:szCs w:val="24"/>
        </w:rPr>
      </w:pPr>
    </w:p>
    <w:p w:rsidR="00B44E6B" w:rsidRPr="003C2A53" w:rsidRDefault="00B44E6B" w:rsidP="00B44E6B">
      <w:pPr>
        <w:spacing w:line="360" w:lineRule="auto"/>
        <w:jc w:val="both"/>
        <w:rPr>
          <w:b/>
          <w:bCs/>
          <w:sz w:val="24"/>
          <w:szCs w:val="24"/>
        </w:rPr>
      </w:pPr>
    </w:p>
    <w:p w:rsidR="00B44E6B" w:rsidRPr="003C2A53" w:rsidRDefault="00D5115C" w:rsidP="00082CFA">
      <w:pPr>
        <w:spacing w:line="360" w:lineRule="auto"/>
        <w:jc w:val="center"/>
        <w:rPr>
          <w:b/>
          <w:bCs/>
          <w:sz w:val="24"/>
          <w:szCs w:val="24"/>
        </w:rPr>
      </w:pPr>
      <w:r>
        <w:rPr>
          <w:b/>
          <w:bCs/>
          <w:sz w:val="24"/>
          <w:szCs w:val="24"/>
        </w:rPr>
        <w:t xml:space="preserve">August </w:t>
      </w:r>
      <w:r w:rsidR="00110FCB">
        <w:rPr>
          <w:b/>
          <w:bCs/>
          <w:sz w:val="24"/>
          <w:szCs w:val="24"/>
        </w:rPr>
        <w:t>2018</w:t>
      </w:r>
    </w:p>
    <w:p w:rsidR="00367964" w:rsidRPr="003C2A53" w:rsidRDefault="00367964" w:rsidP="00B44E6B">
      <w:pPr>
        <w:spacing w:line="360" w:lineRule="auto"/>
        <w:jc w:val="center"/>
        <w:rPr>
          <w:b/>
          <w:bCs/>
          <w:sz w:val="24"/>
          <w:szCs w:val="24"/>
        </w:rPr>
        <w:sectPr w:rsidR="00367964" w:rsidRPr="003C2A53" w:rsidSect="006A0A3E">
          <w:headerReference w:type="default" r:id="rId9"/>
          <w:footerReference w:type="default" r:id="rId10"/>
          <w:pgSz w:w="12240" w:h="15840" w:code="1"/>
          <w:pgMar w:top="1440" w:right="1440" w:bottom="1440" w:left="1440" w:header="720" w:footer="576" w:gutter="0"/>
          <w:pgBorders w:offsetFrom="page">
            <w:top w:val="single" w:sz="4" w:space="24" w:color="auto"/>
            <w:left w:val="single" w:sz="4" w:space="24" w:color="auto"/>
            <w:bottom w:val="single" w:sz="4" w:space="24" w:color="auto"/>
            <w:right w:val="single" w:sz="4" w:space="24" w:color="auto"/>
          </w:pgBorders>
          <w:pgNumType w:start="1"/>
          <w:cols w:space="720"/>
          <w:docGrid w:linePitch="360"/>
        </w:sectPr>
      </w:pPr>
    </w:p>
    <w:p w:rsidR="00367964" w:rsidRPr="003C2A53" w:rsidRDefault="00367964" w:rsidP="00367964">
      <w:pPr>
        <w:tabs>
          <w:tab w:val="left" w:pos="4140"/>
        </w:tabs>
        <w:spacing w:line="360" w:lineRule="auto"/>
        <w:rPr>
          <w:b/>
          <w:bCs/>
          <w:sz w:val="24"/>
          <w:szCs w:val="24"/>
        </w:rPr>
      </w:pPr>
      <w:r w:rsidRPr="003C2A53">
        <w:rPr>
          <w:b/>
          <w:bCs/>
          <w:sz w:val="24"/>
          <w:szCs w:val="24"/>
        </w:rPr>
        <w:lastRenderedPageBreak/>
        <w:tab/>
      </w:r>
    </w:p>
    <w:tbl>
      <w:tblPr>
        <w:tblW w:w="9677" w:type="dxa"/>
        <w:tblLook w:val="04A0" w:firstRow="1" w:lastRow="0" w:firstColumn="1" w:lastColumn="0" w:noHBand="0" w:noVBand="1"/>
      </w:tblPr>
      <w:tblGrid>
        <w:gridCol w:w="6703"/>
        <w:gridCol w:w="2974"/>
      </w:tblGrid>
      <w:tr w:rsidR="005D7C2D" w:rsidRPr="003C2A53" w:rsidTr="00F47429">
        <w:trPr>
          <w:trHeight w:val="1231"/>
        </w:trPr>
        <w:tc>
          <w:tcPr>
            <w:tcW w:w="9677" w:type="dxa"/>
            <w:gridSpan w:val="2"/>
          </w:tcPr>
          <w:p w:rsidR="005D7C2D" w:rsidRPr="003C2A53" w:rsidRDefault="005D7C2D" w:rsidP="007333FA">
            <w:pPr>
              <w:spacing w:line="360" w:lineRule="auto"/>
              <w:rPr>
                <w:b/>
                <w:bCs/>
                <w:sz w:val="24"/>
                <w:szCs w:val="24"/>
              </w:rPr>
            </w:pPr>
            <w:r w:rsidRPr="003C2A53">
              <w:rPr>
                <w:b/>
                <w:bCs/>
                <w:sz w:val="24"/>
                <w:szCs w:val="24"/>
              </w:rPr>
              <w:br w:type="page"/>
            </w:r>
          </w:p>
          <w:p w:rsidR="005D7C2D" w:rsidRPr="003C2A53" w:rsidRDefault="005D7C2D" w:rsidP="007333FA">
            <w:pPr>
              <w:spacing w:line="360" w:lineRule="auto"/>
              <w:rPr>
                <w:b/>
                <w:bCs/>
                <w:sz w:val="24"/>
                <w:szCs w:val="24"/>
              </w:rPr>
            </w:pPr>
          </w:p>
        </w:tc>
      </w:tr>
      <w:tr w:rsidR="005D7C2D" w:rsidRPr="003C2A53" w:rsidTr="00F47429">
        <w:trPr>
          <w:trHeight w:val="623"/>
        </w:trPr>
        <w:tc>
          <w:tcPr>
            <w:tcW w:w="6703" w:type="dxa"/>
          </w:tcPr>
          <w:p w:rsidR="005D7C2D" w:rsidRPr="003C2A53" w:rsidRDefault="005D7C2D" w:rsidP="007333FA">
            <w:pPr>
              <w:spacing w:line="360" w:lineRule="auto"/>
              <w:rPr>
                <w:rFonts w:cs="Arial"/>
                <w:b/>
                <w:bCs/>
                <w:sz w:val="24"/>
                <w:szCs w:val="24"/>
              </w:rPr>
            </w:pPr>
            <w:r w:rsidRPr="003C2A53">
              <w:rPr>
                <w:rFonts w:cs="Arial"/>
                <w:b/>
                <w:bCs/>
                <w:sz w:val="24"/>
                <w:szCs w:val="24"/>
              </w:rPr>
              <w:t>CONTENTS</w:t>
            </w:r>
          </w:p>
        </w:tc>
        <w:tc>
          <w:tcPr>
            <w:tcW w:w="2974" w:type="dxa"/>
          </w:tcPr>
          <w:p w:rsidR="005D7C2D" w:rsidRPr="003C2A53" w:rsidRDefault="005D7C2D" w:rsidP="007333FA">
            <w:pPr>
              <w:spacing w:line="360" w:lineRule="auto"/>
              <w:jc w:val="center"/>
              <w:rPr>
                <w:rFonts w:cs="Arial"/>
                <w:b/>
                <w:bCs/>
                <w:sz w:val="24"/>
                <w:szCs w:val="24"/>
              </w:rPr>
            </w:pPr>
            <w:r w:rsidRPr="003C2A53">
              <w:rPr>
                <w:rFonts w:cs="Arial"/>
                <w:b/>
                <w:bCs/>
                <w:sz w:val="24"/>
                <w:szCs w:val="24"/>
              </w:rPr>
              <w:t>Page No</w:t>
            </w:r>
            <w:r w:rsidR="001573E1" w:rsidRPr="003C2A53">
              <w:rPr>
                <w:rFonts w:cs="Arial"/>
                <w:b/>
                <w:bCs/>
                <w:sz w:val="24"/>
                <w:szCs w:val="24"/>
              </w:rPr>
              <w:t>.</w:t>
            </w:r>
          </w:p>
        </w:tc>
      </w:tr>
      <w:tr w:rsidR="005D7C2D" w:rsidRPr="003C2A53" w:rsidTr="00F47429">
        <w:trPr>
          <w:trHeight w:val="623"/>
        </w:trPr>
        <w:tc>
          <w:tcPr>
            <w:tcW w:w="6703" w:type="dxa"/>
          </w:tcPr>
          <w:p w:rsidR="005D7C2D" w:rsidRPr="003C2A53" w:rsidRDefault="005D7C2D" w:rsidP="007333FA">
            <w:pPr>
              <w:spacing w:line="360" w:lineRule="auto"/>
              <w:rPr>
                <w:rFonts w:cs="Arial"/>
                <w:bCs/>
                <w:i/>
                <w:sz w:val="24"/>
                <w:szCs w:val="24"/>
              </w:rPr>
            </w:pPr>
            <w:r w:rsidRPr="003C2A53">
              <w:rPr>
                <w:rFonts w:cs="Arial"/>
                <w:bCs/>
                <w:i/>
                <w:sz w:val="24"/>
                <w:szCs w:val="24"/>
              </w:rPr>
              <w:t xml:space="preserve">Introduction &amp; Quarterly </w:t>
            </w:r>
            <w:r w:rsidR="009475E0">
              <w:rPr>
                <w:rFonts w:cs="Arial"/>
                <w:bCs/>
                <w:i/>
                <w:sz w:val="24"/>
                <w:szCs w:val="24"/>
              </w:rPr>
              <w:t>Assessment</w:t>
            </w:r>
            <w:r w:rsidRPr="003C2A53">
              <w:rPr>
                <w:rFonts w:cs="Arial"/>
                <w:bCs/>
                <w:i/>
                <w:sz w:val="24"/>
                <w:szCs w:val="24"/>
              </w:rPr>
              <w:t xml:space="preserve"> for Manufacturing Sector</w:t>
            </w:r>
          </w:p>
        </w:tc>
        <w:tc>
          <w:tcPr>
            <w:tcW w:w="2974" w:type="dxa"/>
          </w:tcPr>
          <w:p w:rsidR="005D7C2D" w:rsidRPr="003C2A53" w:rsidRDefault="009C4B14" w:rsidP="007333FA">
            <w:pPr>
              <w:tabs>
                <w:tab w:val="left" w:pos="750"/>
                <w:tab w:val="center" w:pos="1402"/>
              </w:tabs>
              <w:spacing w:line="360" w:lineRule="auto"/>
              <w:rPr>
                <w:rFonts w:cs="Arial"/>
                <w:bCs/>
                <w:i/>
                <w:sz w:val="24"/>
                <w:szCs w:val="24"/>
              </w:rPr>
            </w:pPr>
            <w:r>
              <w:rPr>
                <w:rFonts w:cs="Arial"/>
                <w:bCs/>
                <w:i/>
                <w:sz w:val="24"/>
                <w:szCs w:val="24"/>
              </w:rPr>
              <w:tab/>
            </w:r>
            <w:r>
              <w:rPr>
                <w:rFonts w:cs="Arial"/>
                <w:bCs/>
                <w:i/>
                <w:sz w:val="24"/>
                <w:szCs w:val="24"/>
              </w:rPr>
              <w:tab/>
            </w:r>
            <w:r w:rsidR="005D7C2D" w:rsidRPr="003C2A53">
              <w:rPr>
                <w:rFonts w:cs="Arial"/>
                <w:bCs/>
                <w:i/>
                <w:sz w:val="24"/>
                <w:szCs w:val="24"/>
              </w:rPr>
              <w:t>1</w:t>
            </w:r>
          </w:p>
        </w:tc>
      </w:tr>
      <w:tr w:rsidR="005D7C2D" w:rsidRPr="003C2A53" w:rsidTr="00F47429">
        <w:trPr>
          <w:trHeight w:val="608"/>
        </w:trPr>
        <w:tc>
          <w:tcPr>
            <w:tcW w:w="6703" w:type="dxa"/>
          </w:tcPr>
          <w:p w:rsidR="005D7C2D" w:rsidRPr="003C2A53" w:rsidRDefault="005D7C2D" w:rsidP="007333FA">
            <w:pPr>
              <w:spacing w:line="360" w:lineRule="auto"/>
              <w:rPr>
                <w:rFonts w:cs="Arial"/>
                <w:bCs/>
                <w:i/>
                <w:sz w:val="24"/>
                <w:szCs w:val="24"/>
              </w:rPr>
            </w:pPr>
            <w:r w:rsidRPr="003C2A53">
              <w:rPr>
                <w:rFonts w:cs="Arial"/>
                <w:bCs/>
                <w:i/>
                <w:sz w:val="24"/>
                <w:szCs w:val="24"/>
              </w:rPr>
              <w:t>Auto</w:t>
            </w:r>
            <w:r w:rsidR="009B7C54">
              <w:rPr>
                <w:rFonts w:cs="Arial"/>
                <w:bCs/>
                <w:i/>
                <w:sz w:val="24"/>
                <w:szCs w:val="24"/>
              </w:rPr>
              <w:t>motive</w:t>
            </w:r>
            <w:r w:rsidRPr="003C2A53">
              <w:rPr>
                <w:rFonts w:cs="Arial"/>
                <w:bCs/>
                <w:i/>
                <w:sz w:val="24"/>
                <w:szCs w:val="24"/>
              </w:rPr>
              <w:tab/>
            </w:r>
            <w:r w:rsidRPr="003C2A53">
              <w:rPr>
                <w:rFonts w:cs="Arial"/>
                <w:bCs/>
                <w:i/>
                <w:sz w:val="24"/>
                <w:szCs w:val="24"/>
              </w:rPr>
              <w:tab/>
            </w:r>
            <w:r w:rsidRPr="003C2A53">
              <w:rPr>
                <w:rFonts w:cs="Arial"/>
                <w:bCs/>
                <w:i/>
                <w:sz w:val="24"/>
                <w:szCs w:val="24"/>
              </w:rPr>
              <w:tab/>
            </w:r>
            <w:r w:rsidRPr="003C2A53">
              <w:rPr>
                <w:rFonts w:cs="Arial"/>
                <w:bCs/>
                <w:i/>
                <w:sz w:val="24"/>
                <w:szCs w:val="24"/>
              </w:rPr>
              <w:tab/>
            </w:r>
            <w:r w:rsidRPr="003C2A53">
              <w:rPr>
                <w:rFonts w:cs="Arial"/>
                <w:bCs/>
                <w:i/>
                <w:sz w:val="24"/>
                <w:szCs w:val="24"/>
              </w:rPr>
              <w:tab/>
            </w:r>
            <w:r w:rsidRPr="003C2A53">
              <w:rPr>
                <w:rFonts w:cs="Arial"/>
                <w:bCs/>
                <w:i/>
                <w:sz w:val="24"/>
                <w:szCs w:val="24"/>
              </w:rPr>
              <w:tab/>
            </w:r>
            <w:r w:rsidRPr="003C2A53">
              <w:rPr>
                <w:rFonts w:cs="Arial"/>
                <w:bCs/>
                <w:i/>
                <w:sz w:val="24"/>
                <w:szCs w:val="24"/>
              </w:rPr>
              <w:tab/>
            </w:r>
          </w:p>
        </w:tc>
        <w:tc>
          <w:tcPr>
            <w:tcW w:w="2974" w:type="dxa"/>
          </w:tcPr>
          <w:p w:rsidR="005D7C2D" w:rsidRPr="003C2A53" w:rsidRDefault="007333FA" w:rsidP="007333FA">
            <w:pPr>
              <w:spacing w:line="360" w:lineRule="auto"/>
              <w:jc w:val="center"/>
              <w:rPr>
                <w:rFonts w:cs="Arial"/>
                <w:bCs/>
                <w:i/>
                <w:sz w:val="24"/>
                <w:szCs w:val="24"/>
              </w:rPr>
            </w:pPr>
            <w:r>
              <w:rPr>
                <w:rFonts w:cs="Arial"/>
                <w:bCs/>
                <w:i/>
                <w:sz w:val="24"/>
                <w:szCs w:val="24"/>
              </w:rPr>
              <w:t>7</w:t>
            </w:r>
          </w:p>
        </w:tc>
      </w:tr>
      <w:tr w:rsidR="005D7C2D" w:rsidRPr="003C2A53" w:rsidTr="00F47429">
        <w:trPr>
          <w:trHeight w:val="623"/>
        </w:trPr>
        <w:tc>
          <w:tcPr>
            <w:tcW w:w="6703" w:type="dxa"/>
          </w:tcPr>
          <w:p w:rsidR="005D7C2D" w:rsidRPr="003C2A53" w:rsidRDefault="005D7C2D" w:rsidP="007333FA">
            <w:pPr>
              <w:spacing w:line="360" w:lineRule="auto"/>
              <w:rPr>
                <w:rFonts w:cs="Arial"/>
                <w:bCs/>
                <w:i/>
                <w:sz w:val="24"/>
                <w:szCs w:val="24"/>
              </w:rPr>
            </w:pPr>
            <w:r w:rsidRPr="003C2A53">
              <w:rPr>
                <w:rFonts w:cs="Arial"/>
                <w:bCs/>
                <w:i/>
                <w:sz w:val="24"/>
                <w:szCs w:val="24"/>
              </w:rPr>
              <w:t>Capital Goods</w:t>
            </w:r>
          </w:p>
        </w:tc>
        <w:tc>
          <w:tcPr>
            <w:tcW w:w="2974" w:type="dxa"/>
          </w:tcPr>
          <w:p w:rsidR="005D7C2D" w:rsidRPr="003C2A53" w:rsidRDefault="009475E0" w:rsidP="007333FA">
            <w:pPr>
              <w:spacing w:line="360" w:lineRule="auto"/>
              <w:jc w:val="center"/>
              <w:rPr>
                <w:rFonts w:cs="Arial"/>
                <w:bCs/>
                <w:i/>
                <w:sz w:val="24"/>
                <w:szCs w:val="24"/>
              </w:rPr>
            </w:pPr>
            <w:r>
              <w:rPr>
                <w:rFonts w:cs="Arial"/>
                <w:bCs/>
                <w:i/>
                <w:sz w:val="24"/>
                <w:szCs w:val="24"/>
              </w:rPr>
              <w:t>8</w:t>
            </w:r>
          </w:p>
        </w:tc>
      </w:tr>
      <w:tr w:rsidR="005D7C2D" w:rsidRPr="003C2A53" w:rsidTr="00F47429">
        <w:trPr>
          <w:trHeight w:val="608"/>
        </w:trPr>
        <w:tc>
          <w:tcPr>
            <w:tcW w:w="6703" w:type="dxa"/>
          </w:tcPr>
          <w:p w:rsidR="005D7C2D" w:rsidRPr="003C2A53" w:rsidRDefault="00DE635D" w:rsidP="007333FA">
            <w:pPr>
              <w:spacing w:line="360" w:lineRule="auto"/>
              <w:rPr>
                <w:rFonts w:cs="Arial"/>
                <w:bCs/>
                <w:i/>
                <w:sz w:val="24"/>
                <w:szCs w:val="24"/>
              </w:rPr>
            </w:pPr>
            <w:r w:rsidRPr="003C2A53">
              <w:rPr>
                <w:rFonts w:cs="Arial"/>
                <w:bCs/>
                <w:i/>
                <w:sz w:val="24"/>
                <w:szCs w:val="24"/>
              </w:rPr>
              <w:t>Cement and Ceramics</w:t>
            </w:r>
          </w:p>
        </w:tc>
        <w:tc>
          <w:tcPr>
            <w:tcW w:w="2974" w:type="dxa"/>
          </w:tcPr>
          <w:p w:rsidR="005D7C2D" w:rsidRPr="003C2A53" w:rsidRDefault="009475E0" w:rsidP="007333FA">
            <w:pPr>
              <w:spacing w:line="360" w:lineRule="auto"/>
              <w:jc w:val="center"/>
              <w:rPr>
                <w:rFonts w:cs="Arial"/>
                <w:bCs/>
                <w:i/>
                <w:sz w:val="24"/>
                <w:szCs w:val="24"/>
              </w:rPr>
            </w:pPr>
            <w:r>
              <w:rPr>
                <w:rFonts w:cs="Arial"/>
                <w:bCs/>
                <w:i/>
                <w:sz w:val="24"/>
                <w:szCs w:val="24"/>
              </w:rPr>
              <w:t>10</w:t>
            </w:r>
          </w:p>
        </w:tc>
      </w:tr>
      <w:tr w:rsidR="005D7C2D" w:rsidRPr="003C2A53" w:rsidTr="00F47429">
        <w:trPr>
          <w:trHeight w:val="623"/>
        </w:trPr>
        <w:tc>
          <w:tcPr>
            <w:tcW w:w="6703" w:type="dxa"/>
          </w:tcPr>
          <w:p w:rsidR="005D7C2D" w:rsidRPr="003C2A53" w:rsidRDefault="005D7C2D" w:rsidP="007333FA">
            <w:pPr>
              <w:spacing w:line="360" w:lineRule="auto"/>
              <w:rPr>
                <w:rFonts w:cs="Arial"/>
                <w:bCs/>
                <w:i/>
                <w:sz w:val="24"/>
                <w:szCs w:val="24"/>
              </w:rPr>
            </w:pPr>
            <w:r w:rsidRPr="003C2A53">
              <w:rPr>
                <w:rFonts w:cs="Arial"/>
                <w:bCs/>
                <w:i/>
                <w:sz w:val="24"/>
                <w:szCs w:val="24"/>
              </w:rPr>
              <w:t xml:space="preserve">Chemicals &amp; </w:t>
            </w:r>
            <w:r w:rsidR="00E55615" w:rsidRPr="003C2A53">
              <w:rPr>
                <w:rFonts w:cs="Arial"/>
                <w:bCs/>
                <w:i/>
                <w:sz w:val="24"/>
                <w:szCs w:val="24"/>
              </w:rPr>
              <w:t>Pharmaceuticals</w:t>
            </w:r>
          </w:p>
        </w:tc>
        <w:tc>
          <w:tcPr>
            <w:tcW w:w="2974" w:type="dxa"/>
          </w:tcPr>
          <w:p w:rsidR="005D7C2D" w:rsidRPr="003C2A53" w:rsidRDefault="009475E0" w:rsidP="007333FA">
            <w:pPr>
              <w:spacing w:line="360" w:lineRule="auto"/>
              <w:jc w:val="center"/>
              <w:rPr>
                <w:rFonts w:cs="Arial"/>
                <w:bCs/>
                <w:i/>
                <w:sz w:val="24"/>
                <w:szCs w:val="24"/>
              </w:rPr>
            </w:pPr>
            <w:r>
              <w:rPr>
                <w:rFonts w:cs="Arial"/>
                <w:bCs/>
                <w:i/>
                <w:sz w:val="24"/>
                <w:szCs w:val="24"/>
              </w:rPr>
              <w:t>11</w:t>
            </w:r>
          </w:p>
        </w:tc>
      </w:tr>
      <w:tr w:rsidR="005D7C2D" w:rsidRPr="003C2A53" w:rsidTr="00F47429">
        <w:trPr>
          <w:trHeight w:val="623"/>
        </w:trPr>
        <w:tc>
          <w:tcPr>
            <w:tcW w:w="6703" w:type="dxa"/>
          </w:tcPr>
          <w:p w:rsidR="005D7C2D" w:rsidRPr="003C2A53" w:rsidRDefault="005D7C2D" w:rsidP="007333FA">
            <w:pPr>
              <w:spacing w:line="360" w:lineRule="auto"/>
              <w:rPr>
                <w:rFonts w:cs="Arial"/>
                <w:bCs/>
                <w:i/>
                <w:sz w:val="24"/>
                <w:szCs w:val="24"/>
              </w:rPr>
            </w:pPr>
            <w:r w:rsidRPr="003C2A53">
              <w:rPr>
                <w:rFonts w:cs="Arial"/>
                <w:bCs/>
                <w:i/>
                <w:sz w:val="24"/>
                <w:szCs w:val="24"/>
              </w:rPr>
              <w:t>Electronics &amp; Electricals</w:t>
            </w:r>
          </w:p>
        </w:tc>
        <w:tc>
          <w:tcPr>
            <w:tcW w:w="2974" w:type="dxa"/>
          </w:tcPr>
          <w:p w:rsidR="005D7C2D" w:rsidRPr="003C2A53" w:rsidRDefault="009475E0" w:rsidP="007333FA">
            <w:pPr>
              <w:spacing w:line="360" w:lineRule="auto"/>
              <w:jc w:val="center"/>
              <w:rPr>
                <w:rFonts w:cs="Arial"/>
                <w:bCs/>
                <w:i/>
                <w:sz w:val="24"/>
                <w:szCs w:val="24"/>
              </w:rPr>
            </w:pPr>
            <w:r>
              <w:rPr>
                <w:rFonts w:cs="Arial"/>
                <w:bCs/>
                <w:i/>
                <w:sz w:val="24"/>
                <w:szCs w:val="24"/>
              </w:rPr>
              <w:t>13</w:t>
            </w:r>
          </w:p>
        </w:tc>
      </w:tr>
      <w:tr w:rsidR="005D7C2D" w:rsidRPr="003C2A53" w:rsidTr="00F47429">
        <w:trPr>
          <w:trHeight w:val="388"/>
        </w:trPr>
        <w:tc>
          <w:tcPr>
            <w:tcW w:w="6703" w:type="dxa"/>
          </w:tcPr>
          <w:p w:rsidR="005D7C2D" w:rsidRPr="003C2A53" w:rsidRDefault="00F47429" w:rsidP="007333FA">
            <w:pPr>
              <w:spacing w:line="360" w:lineRule="auto"/>
              <w:rPr>
                <w:rFonts w:cs="Arial"/>
                <w:bCs/>
                <w:i/>
                <w:sz w:val="24"/>
                <w:szCs w:val="24"/>
              </w:rPr>
            </w:pPr>
            <w:r>
              <w:rPr>
                <w:rFonts w:cs="Arial"/>
                <w:bCs/>
                <w:i/>
                <w:sz w:val="24"/>
                <w:szCs w:val="24"/>
              </w:rPr>
              <w:t>FMCG</w:t>
            </w:r>
          </w:p>
        </w:tc>
        <w:tc>
          <w:tcPr>
            <w:tcW w:w="2974" w:type="dxa"/>
          </w:tcPr>
          <w:p w:rsidR="005D7C2D" w:rsidRPr="003C2A53" w:rsidRDefault="009475E0" w:rsidP="007333FA">
            <w:pPr>
              <w:spacing w:line="360" w:lineRule="auto"/>
              <w:jc w:val="center"/>
              <w:rPr>
                <w:rFonts w:cs="Arial"/>
                <w:bCs/>
                <w:i/>
                <w:sz w:val="24"/>
                <w:szCs w:val="24"/>
              </w:rPr>
            </w:pPr>
            <w:r>
              <w:rPr>
                <w:rFonts w:cs="Arial"/>
                <w:bCs/>
                <w:i/>
                <w:sz w:val="24"/>
                <w:szCs w:val="24"/>
              </w:rPr>
              <w:t>15</w:t>
            </w:r>
          </w:p>
        </w:tc>
      </w:tr>
      <w:tr w:rsidR="00AD589B" w:rsidRPr="003C2A53" w:rsidTr="00F47429">
        <w:trPr>
          <w:trHeight w:val="375"/>
        </w:trPr>
        <w:tc>
          <w:tcPr>
            <w:tcW w:w="6703" w:type="dxa"/>
          </w:tcPr>
          <w:p w:rsidR="00AD589B" w:rsidRPr="003C2A53" w:rsidRDefault="00AD589B" w:rsidP="007333FA">
            <w:pPr>
              <w:spacing w:line="360" w:lineRule="auto"/>
              <w:rPr>
                <w:rFonts w:cs="Arial"/>
                <w:bCs/>
                <w:i/>
                <w:sz w:val="24"/>
                <w:szCs w:val="24"/>
              </w:rPr>
            </w:pPr>
            <w:r w:rsidRPr="003C2A53">
              <w:rPr>
                <w:rFonts w:cs="Arial"/>
                <w:bCs/>
                <w:i/>
                <w:sz w:val="24"/>
                <w:szCs w:val="24"/>
              </w:rPr>
              <w:t>Leather and Footwear</w:t>
            </w:r>
            <w:r w:rsidRPr="003C2A53">
              <w:rPr>
                <w:rFonts w:cs="Arial"/>
                <w:bCs/>
                <w:i/>
                <w:sz w:val="24"/>
                <w:szCs w:val="24"/>
              </w:rPr>
              <w:tab/>
            </w:r>
          </w:p>
        </w:tc>
        <w:tc>
          <w:tcPr>
            <w:tcW w:w="2974" w:type="dxa"/>
          </w:tcPr>
          <w:p w:rsidR="00AD589B" w:rsidRPr="003C2A53" w:rsidRDefault="009475E0" w:rsidP="007333FA">
            <w:pPr>
              <w:spacing w:line="360" w:lineRule="auto"/>
              <w:jc w:val="center"/>
              <w:rPr>
                <w:rFonts w:cs="Arial"/>
                <w:bCs/>
                <w:i/>
                <w:sz w:val="24"/>
                <w:szCs w:val="24"/>
              </w:rPr>
            </w:pPr>
            <w:r>
              <w:rPr>
                <w:rFonts w:cs="Arial"/>
                <w:bCs/>
                <w:i/>
                <w:sz w:val="24"/>
                <w:szCs w:val="24"/>
              </w:rPr>
              <w:t>16</w:t>
            </w:r>
          </w:p>
        </w:tc>
      </w:tr>
      <w:tr w:rsidR="005D7C2D" w:rsidRPr="003C2A53" w:rsidTr="00F47429">
        <w:trPr>
          <w:trHeight w:val="608"/>
        </w:trPr>
        <w:tc>
          <w:tcPr>
            <w:tcW w:w="6703" w:type="dxa"/>
          </w:tcPr>
          <w:p w:rsidR="005D7C2D" w:rsidRDefault="005D7C2D" w:rsidP="007333FA">
            <w:pPr>
              <w:spacing w:line="360" w:lineRule="auto"/>
              <w:rPr>
                <w:rFonts w:cs="Arial"/>
                <w:bCs/>
                <w:i/>
                <w:sz w:val="24"/>
                <w:szCs w:val="24"/>
              </w:rPr>
            </w:pPr>
            <w:r w:rsidRPr="003C2A53">
              <w:rPr>
                <w:rFonts w:cs="Arial"/>
                <w:bCs/>
                <w:i/>
                <w:sz w:val="24"/>
                <w:szCs w:val="24"/>
              </w:rPr>
              <w:t>Metal and Metal Products</w:t>
            </w:r>
          </w:p>
          <w:p w:rsidR="002B7A17" w:rsidRDefault="00B03921" w:rsidP="007333FA">
            <w:pPr>
              <w:spacing w:line="360" w:lineRule="auto"/>
              <w:rPr>
                <w:rFonts w:cs="Arial"/>
                <w:bCs/>
                <w:i/>
                <w:sz w:val="24"/>
                <w:szCs w:val="24"/>
              </w:rPr>
            </w:pPr>
            <w:r w:rsidRPr="003C2A53">
              <w:rPr>
                <w:rFonts w:cs="Arial"/>
                <w:bCs/>
                <w:i/>
                <w:sz w:val="24"/>
                <w:szCs w:val="24"/>
              </w:rPr>
              <w:t>Paper Products</w:t>
            </w:r>
            <w:r w:rsidR="002B7A17">
              <w:rPr>
                <w:rFonts w:cs="Arial"/>
                <w:bCs/>
                <w:i/>
                <w:sz w:val="24"/>
                <w:szCs w:val="24"/>
              </w:rPr>
              <w:t xml:space="preserve"> </w:t>
            </w:r>
            <w:r w:rsidR="009475E0">
              <w:rPr>
                <w:rFonts w:cs="Arial"/>
                <w:bCs/>
                <w:i/>
                <w:sz w:val="24"/>
                <w:szCs w:val="24"/>
              </w:rPr>
              <w:t xml:space="preserve">                                                                                                                 </w:t>
            </w:r>
          </w:p>
          <w:p w:rsidR="00B03921" w:rsidRPr="003C2A53" w:rsidRDefault="002B7A17" w:rsidP="007333FA">
            <w:pPr>
              <w:spacing w:line="360" w:lineRule="auto"/>
              <w:rPr>
                <w:rFonts w:cs="Arial"/>
                <w:bCs/>
                <w:i/>
                <w:sz w:val="24"/>
                <w:szCs w:val="24"/>
              </w:rPr>
            </w:pPr>
            <w:r>
              <w:rPr>
                <w:rFonts w:cs="Arial"/>
                <w:bCs/>
                <w:i/>
                <w:sz w:val="24"/>
                <w:szCs w:val="24"/>
              </w:rPr>
              <w:t xml:space="preserve">Textiles  </w:t>
            </w:r>
          </w:p>
        </w:tc>
        <w:tc>
          <w:tcPr>
            <w:tcW w:w="2974" w:type="dxa"/>
          </w:tcPr>
          <w:p w:rsidR="009475E0" w:rsidRDefault="009475E0" w:rsidP="007333FA">
            <w:pPr>
              <w:spacing w:line="360" w:lineRule="auto"/>
              <w:jc w:val="center"/>
              <w:rPr>
                <w:rFonts w:cs="Arial"/>
                <w:bCs/>
                <w:i/>
                <w:sz w:val="24"/>
                <w:szCs w:val="24"/>
              </w:rPr>
            </w:pPr>
            <w:r>
              <w:rPr>
                <w:rFonts w:cs="Arial"/>
                <w:bCs/>
                <w:i/>
                <w:sz w:val="24"/>
                <w:szCs w:val="24"/>
              </w:rPr>
              <w:t>17</w:t>
            </w:r>
          </w:p>
          <w:p w:rsidR="009475E0" w:rsidRDefault="009475E0" w:rsidP="009475E0">
            <w:pPr>
              <w:jc w:val="center"/>
              <w:rPr>
                <w:rFonts w:cs="Arial"/>
                <w:i/>
                <w:sz w:val="24"/>
                <w:szCs w:val="24"/>
              </w:rPr>
            </w:pPr>
            <w:r w:rsidRPr="009475E0">
              <w:rPr>
                <w:rFonts w:cs="Arial"/>
                <w:i/>
                <w:sz w:val="24"/>
                <w:szCs w:val="24"/>
              </w:rPr>
              <w:t>19</w:t>
            </w:r>
          </w:p>
          <w:p w:rsidR="005D7C2D" w:rsidRPr="009475E0" w:rsidRDefault="009475E0" w:rsidP="009475E0">
            <w:pPr>
              <w:jc w:val="center"/>
              <w:rPr>
                <w:rFonts w:cs="Arial"/>
                <w:i/>
                <w:sz w:val="24"/>
                <w:szCs w:val="24"/>
              </w:rPr>
            </w:pPr>
            <w:r w:rsidRPr="009475E0">
              <w:rPr>
                <w:rFonts w:cs="Arial"/>
                <w:i/>
                <w:sz w:val="24"/>
                <w:szCs w:val="24"/>
              </w:rPr>
              <w:t>21</w:t>
            </w:r>
          </w:p>
        </w:tc>
      </w:tr>
      <w:tr w:rsidR="005D7C2D" w:rsidRPr="003C2A53" w:rsidTr="00F47429">
        <w:trPr>
          <w:trHeight w:val="623"/>
        </w:trPr>
        <w:tc>
          <w:tcPr>
            <w:tcW w:w="6703" w:type="dxa"/>
          </w:tcPr>
          <w:p w:rsidR="00F97EFA" w:rsidRDefault="004914DA" w:rsidP="007333FA">
            <w:pPr>
              <w:spacing w:line="360" w:lineRule="auto"/>
              <w:rPr>
                <w:rFonts w:cs="Arial"/>
                <w:bCs/>
                <w:i/>
                <w:sz w:val="24"/>
                <w:szCs w:val="24"/>
              </w:rPr>
            </w:pPr>
            <w:r w:rsidRPr="003C2A53">
              <w:rPr>
                <w:rFonts w:cs="Arial"/>
                <w:bCs/>
                <w:i/>
                <w:sz w:val="24"/>
                <w:szCs w:val="24"/>
              </w:rPr>
              <w:t xml:space="preserve">Textiles Machinery </w:t>
            </w:r>
          </w:p>
          <w:p w:rsidR="005D7C2D" w:rsidRPr="003C2A53" w:rsidRDefault="005D7C2D" w:rsidP="007333FA">
            <w:pPr>
              <w:spacing w:line="360" w:lineRule="auto"/>
              <w:rPr>
                <w:rFonts w:cs="Arial"/>
                <w:bCs/>
                <w:i/>
                <w:sz w:val="24"/>
                <w:szCs w:val="24"/>
              </w:rPr>
            </w:pPr>
          </w:p>
        </w:tc>
        <w:tc>
          <w:tcPr>
            <w:tcW w:w="2974" w:type="dxa"/>
          </w:tcPr>
          <w:p w:rsidR="005D7C2D" w:rsidRPr="003C2A53" w:rsidRDefault="009475E0" w:rsidP="007333FA">
            <w:pPr>
              <w:spacing w:line="360" w:lineRule="auto"/>
              <w:jc w:val="center"/>
              <w:rPr>
                <w:rFonts w:cs="Arial"/>
                <w:bCs/>
                <w:i/>
                <w:sz w:val="24"/>
                <w:szCs w:val="24"/>
              </w:rPr>
            </w:pPr>
            <w:r>
              <w:rPr>
                <w:rFonts w:cs="Arial"/>
                <w:bCs/>
                <w:i/>
                <w:sz w:val="24"/>
                <w:szCs w:val="24"/>
              </w:rPr>
              <w:t>23</w:t>
            </w:r>
          </w:p>
        </w:tc>
      </w:tr>
      <w:tr w:rsidR="005D7C2D" w:rsidRPr="003C2A53" w:rsidTr="00F47429">
        <w:trPr>
          <w:trHeight w:val="608"/>
        </w:trPr>
        <w:tc>
          <w:tcPr>
            <w:tcW w:w="6703" w:type="dxa"/>
          </w:tcPr>
          <w:p w:rsidR="005D7C2D" w:rsidRPr="003C2A53" w:rsidRDefault="00F97EFA" w:rsidP="007333FA">
            <w:pPr>
              <w:spacing w:line="360" w:lineRule="auto"/>
              <w:rPr>
                <w:rFonts w:cs="Arial"/>
                <w:bCs/>
                <w:i/>
                <w:sz w:val="24"/>
                <w:szCs w:val="24"/>
              </w:rPr>
            </w:pPr>
            <w:r>
              <w:rPr>
                <w:rFonts w:cs="Arial"/>
                <w:bCs/>
                <w:i/>
                <w:sz w:val="24"/>
                <w:szCs w:val="24"/>
              </w:rPr>
              <w:t xml:space="preserve">                      </w:t>
            </w:r>
          </w:p>
        </w:tc>
        <w:tc>
          <w:tcPr>
            <w:tcW w:w="2974" w:type="dxa"/>
          </w:tcPr>
          <w:p w:rsidR="005D7C2D" w:rsidRPr="003C2A53" w:rsidRDefault="005D7C2D" w:rsidP="007333FA">
            <w:pPr>
              <w:spacing w:line="360" w:lineRule="auto"/>
              <w:jc w:val="center"/>
              <w:rPr>
                <w:rFonts w:cs="Arial"/>
                <w:bCs/>
                <w:i/>
                <w:sz w:val="24"/>
                <w:szCs w:val="24"/>
              </w:rPr>
            </w:pPr>
          </w:p>
        </w:tc>
      </w:tr>
    </w:tbl>
    <w:p w:rsidR="00205B41" w:rsidRPr="003C2A53" w:rsidRDefault="00205B41" w:rsidP="00205B41">
      <w:pPr>
        <w:spacing w:line="360" w:lineRule="auto"/>
        <w:rPr>
          <w:rFonts w:cs="Arial"/>
          <w:b/>
          <w:bCs/>
          <w:i/>
          <w:sz w:val="24"/>
          <w:szCs w:val="24"/>
        </w:rPr>
      </w:pPr>
    </w:p>
    <w:p w:rsidR="00367964" w:rsidRPr="003C2A53" w:rsidRDefault="00367964" w:rsidP="001A5472">
      <w:pPr>
        <w:spacing w:line="360" w:lineRule="auto"/>
        <w:rPr>
          <w:rFonts w:cs="Arial"/>
          <w:b/>
          <w:bCs/>
          <w:i/>
          <w:sz w:val="24"/>
          <w:szCs w:val="24"/>
        </w:rPr>
        <w:sectPr w:rsidR="00367964" w:rsidRPr="003C2A53" w:rsidSect="006A0A3E">
          <w:headerReference w:type="default" r:id="rId11"/>
          <w:footerReference w:type="default" r:id="rId12"/>
          <w:pgSz w:w="12240" w:h="15840" w:code="1"/>
          <w:pgMar w:top="1440" w:right="1440" w:bottom="1440" w:left="1440" w:header="720" w:footer="576" w:gutter="0"/>
          <w:pgBorders w:offsetFrom="page">
            <w:top w:val="single" w:sz="4" w:space="24" w:color="auto"/>
            <w:left w:val="single" w:sz="4" w:space="24" w:color="auto"/>
            <w:bottom w:val="single" w:sz="4" w:space="24" w:color="auto"/>
            <w:right w:val="single" w:sz="4" w:space="24" w:color="auto"/>
          </w:pgBorders>
          <w:pgNumType w:start="1"/>
          <w:cols w:space="720"/>
          <w:docGrid w:linePitch="360"/>
        </w:sectPr>
      </w:pPr>
    </w:p>
    <w:p w:rsidR="00DB2DF4" w:rsidRPr="00635BDB" w:rsidRDefault="00DB2DF4" w:rsidP="00DB2DF4">
      <w:pPr>
        <w:spacing w:line="360" w:lineRule="auto"/>
        <w:jc w:val="center"/>
        <w:rPr>
          <w:rFonts w:cstheme="minorHAnsi"/>
          <w:b/>
          <w:sz w:val="28"/>
          <w:szCs w:val="24"/>
        </w:rPr>
      </w:pPr>
      <w:r w:rsidRPr="00635BDB">
        <w:rPr>
          <w:rFonts w:cstheme="minorHAnsi"/>
          <w:b/>
          <w:sz w:val="28"/>
          <w:szCs w:val="24"/>
        </w:rPr>
        <w:lastRenderedPageBreak/>
        <w:t xml:space="preserve">Introduction &amp; Quarterly </w:t>
      </w:r>
      <w:r w:rsidR="008E29AA">
        <w:rPr>
          <w:rFonts w:cstheme="minorHAnsi"/>
          <w:b/>
          <w:sz w:val="28"/>
          <w:szCs w:val="24"/>
        </w:rPr>
        <w:t>Assessment</w:t>
      </w:r>
      <w:r w:rsidRPr="00635BDB">
        <w:rPr>
          <w:rFonts w:cstheme="minorHAnsi"/>
          <w:b/>
          <w:sz w:val="28"/>
          <w:szCs w:val="24"/>
        </w:rPr>
        <w:t xml:space="preserve"> for the Manufacturing Sector</w:t>
      </w:r>
    </w:p>
    <w:p w:rsidR="00DB2DF4" w:rsidRPr="003C2A53" w:rsidRDefault="00DB2DF4" w:rsidP="00DB2DF4">
      <w:pPr>
        <w:spacing w:line="360" w:lineRule="auto"/>
        <w:jc w:val="both"/>
        <w:rPr>
          <w:rFonts w:cstheme="minorHAnsi"/>
          <w:b/>
          <w:i/>
          <w:sz w:val="24"/>
          <w:szCs w:val="24"/>
          <w:u w:val="single"/>
        </w:rPr>
      </w:pPr>
      <w:r w:rsidRPr="003C2A53">
        <w:rPr>
          <w:rFonts w:cstheme="minorHAnsi"/>
          <w:b/>
          <w:i/>
          <w:sz w:val="24"/>
          <w:szCs w:val="24"/>
          <w:u w:val="single"/>
        </w:rPr>
        <w:t>Production and Demand</w:t>
      </w:r>
    </w:p>
    <w:p w:rsidR="00DB2DF4" w:rsidRPr="007D174E" w:rsidRDefault="00DB2DF4" w:rsidP="00D75B71">
      <w:pPr>
        <w:spacing w:line="360" w:lineRule="auto"/>
        <w:jc w:val="both"/>
        <w:rPr>
          <w:rFonts w:cstheme="minorHAnsi"/>
          <w:color w:val="000000" w:themeColor="text1"/>
          <w:sz w:val="24"/>
          <w:szCs w:val="24"/>
        </w:rPr>
      </w:pPr>
      <w:r w:rsidRPr="003C2A53">
        <w:rPr>
          <w:rFonts w:cstheme="minorHAnsi"/>
          <w:sz w:val="24"/>
          <w:szCs w:val="24"/>
        </w:rPr>
        <w:t xml:space="preserve">FICCI’s latest quarterly survey </w:t>
      </w:r>
      <w:r w:rsidR="00FB1E8E">
        <w:rPr>
          <w:rFonts w:cstheme="minorHAnsi"/>
          <w:sz w:val="24"/>
          <w:szCs w:val="24"/>
        </w:rPr>
        <w:t>assess</w:t>
      </w:r>
      <w:r w:rsidR="00B441D1" w:rsidRPr="003C2A53">
        <w:rPr>
          <w:rFonts w:cstheme="minorHAnsi"/>
          <w:sz w:val="24"/>
          <w:szCs w:val="24"/>
        </w:rPr>
        <w:t>e</w:t>
      </w:r>
      <w:r w:rsidR="00000AE3" w:rsidRPr="003C2A53">
        <w:rPr>
          <w:rFonts w:cstheme="minorHAnsi"/>
          <w:sz w:val="24"/>
          <w:szCs w:val="24"/>
        </w:rPr>
        <w:t xml:space="preserve">d </w:t>
      </w:r>
      <w:r w:rsidRPr="003C2A53">
        <w:rPr>
          <w:rFonts w:cstheme="minorHAnsi"/>
          <w:sz w:val="24"/>
          <w:szCs w:val="24"/>
        </w:rPr>
        <w:t xml:space="preserve">the </w:t>
      </w:r>
      <w:r w:rsidR="009475E0">
        <w:rPr>
          <w:rFonts w:cstheme="minorHAnsi"/>
          <w:sz w:val="24"/>
          <w:szCs w:val="24"/>
        </w:rPr>
        <w:t>sentiments</w:t>
      </w:r>
      <w:r w:rsidRPr="003C2A53">
        <w:rPr>
          <w:rFonts w:cstheme="minorHAnsi"/>
          <w:sz w:val="24"/>
          <w:szCs w:val="24"/>
        </w:rPr>
        <w:t xml:space="preserve"> of manufacturers for Q</w:t>
      </w:r>
      <w:r w:rsidR="00C26218" w:rsidRPr="003C2A53">
        <w:rPr>
          <w:rFonts w:cstheme="minorHAnsi"/>
          <w:sz w:val="24"/>
          <w:szCs w:val="24"/>
        </w:rPr>
        <w:t>-</w:t>
      </w:r>
      <w:r w:rsidR="00052D58">
        <w:rPr>
          <w:rFonts w:cstheme="minorHAnsi"/>
          <w:sz w:val="24"/>
          <w:szCs w:val="24"/>
        </w:rPr>
        <w:t>1</w:t>
      </w:r>
      <w:r w:rsidRPr="003C2A53">
        <w:rPr>
          <w:rFonts w:cstheme="minorHAnsi"/>
          <w:sz w:val="24"/>
          <w:szCs w:val="24"/>
        </w:rPr>
        <w:t xml:space="preserve"> (</w:t>
      </w:r>
      <w:r w:rsidR="00982819">
        <w:rPr>
          <w:rFonts w:cstheme="minorHAnsi"/>
          <w:sz w:val="24"/>
          <w:szCs w:val="24"/>
        </w:rPr>
        <w:t>April</w:t>
      </w:r>
      <w:r w:rsidR="007D7554">
        <w:rPr>
          <w:rFonts w:cstheme="minorHAnsi"/>
          <w:sz w:val="24"/>
          <w:szCs w:val="24"/>
        </w:rPr>
        <w:t>-</w:t>
      </w:r>
      <w:r w:rsidR="00052D58">
        <w:rPr>
          <w:rFonts w:cstheme="minorHAnsi"/>
          <w:sz w:val="24"/>
          <w:szCs w:val="24"/>
        </w:rPr>
        <w:t>June</w:t>
      </w:r>
      <w:r w:rsidR="0059037E">
        <w:rPr>
          <w:rFonts w:cstheme="minorHAnsi"/>
          <w:sz w:val="24"/>
          <w:szCs w:val="24"/>
        </w:rPr>
        <w:t xml:space="preserve"> </w:t>
      </w:r>
      <w:r w:rsidR="00C26218" w:rsidRPr="003C2A53">
        <w:rPr>
          <w:rFonts w:cstheme="minorHAnsi"/>
          <w:sz w:val="24"/>
          <w:szCs w:val="24"/>
        </w:rPr>
        <w:t>20</w:t>
      </w:r>
      <w:r w:rsidR="00A409BB" w:rsidRPr="003C2A53">
        <w:rPr>
          <w:rFonts w:cstheme="minorHAnsi"/>
          <w:sz w:val="24"/>
          <w:szCs w:val="24"/>
        </w:rPr>
        <w:t>1</w:t>
      </w:r>
      <w:r w:rsidR="00982819">
        <w:rPr>
          <w:rFonts w:cstheme="minorHAnsi"/>
          <w:sz w:val="24"/>
          <w:szCs w:val="24"/>
        </w:rPr>
        <w:t>8</w:t>
      </w:r>
      <w:r w:rsidR="00A409BB" w:rsidRPr="003C2A53">
        <w:rPr>
          <w:rFonts w:cstheme="minorHAnsi"/>
          <w:sz w:val="24"/>
          <w:szCs w:val="24"/>
        </w:rPr>
        <w:t>-1</w:t>
      </w:r>
      <w:r w:rsidR="00982819">
        <w:rPr>
          <w:rFonts w:cstheme="minorHAnsi"/>
          <w:sz w:val="24"/>
          <w:szCs w:val="24"/>
        </w:rPr>
        <w:t>9</w:t>
      </w:r>
      <w:r w:rsidRPr="003C2A53">
        <w:rPr>
          <w:rFonts w:cstheme="minorHAnsi"/>
          <w:sz w:val="24"/>
          <w:szCs w:val="24"/>
        </w:rPr>
        <w:t xml:space="preserve">) for </w:t>
      </w:r>
      <w:r w:rsidR="009475E0">
        <w:rPr>
          <w:rFonts w:cstheme="minorHAnsi"/>
          <w:sz w:val="24"/>
          <w:szCs w:val="24"/>
        </w:rPr>
        <w:t>eleven</w:t>
      </w:r>
      <w:r w:rsidR="00577246" w:rsidRPr="003C2A53">
        <w:rPr>
          <w:rFonts w:cstheme="minorHAnsi"/>
          <w:sz w:val="24"/>
          <w:szCs w:val="24"/>
        </w:rPr>
        <w:t xml:space="preserve"> </w:t>
      </w:r>
      <w:r w:rsidRPr="003C2A53">
        <w:rPr>
          <w:rFonts w:cstheme="minorHAnsi"/>
          <w:sz w:val="24"/>
          <w:szCs w:val="24"/>
        </w:rPr>
        <w:t>major sectors namely</w:t>
      </w:r>
      <w:r w:rsidR="00EE2E18" w:rsidRPr="003C2A53">
        <w:rPr>
          <w:rFonts w:cstheme="minorHAnsi"/>
          <w:sz w:val="24"/>
          <w:szCs w:val="24"/>
        </w:rPr>
        <w:t xml:space="preserve"> </w:t>
      </w:r>
      <w:r w:rsidR="00A86E31" w:rsidRPr="003C2A53">
        <w:rPr>
          <w:rFonts w:cstheme="minorHAnsi"/>
          <w:sz w:val="24"/>
          <w:szCs w:val="24"/>
        </w:rPr>
        <w:t>auto</w:t>
      </w:r>
      <w:r w:rsidR="00AC7F22">
        <w:rPr>
          <w:rFonts w:cstheme="minorHAnsi"/>
          <w:sz w:val="24"/>
          <w:szCs w:val="24"/>
        </w:rPr>
        <w:t>motive</w:t>
      </w:r>
      <w:r w:rsidR="00A86E31" w:rsidRPr="003C2A53">
        <w:rPr>
          <w:rFonts w:cstheme="minorHAnsi"/>
          <w:sz w:val="24"/>
          <w:szCs w:val="24"/>
        </w:rPr>
        <w:t>, capital goods, cement and ceramics, chemicals</w:t>
      </w:r>
      <w:r w:rsidR="004A115A" w:rsidRPr="003C2A53">
        <w:rPr>
          <w:rFonts w:cstheme="minorHAnsi"/>
          <w:sz w:val="24"/>
          <w:szCs w:val="24"/>
        </w:rPr>
        <w:t xml:space="preserve"> and </w:t>
      </w:r>
      <w:r w:rsidR="00F13B34" w:rsidRPr="003C2A53">
        <w:rPr>
          <w:rFonts w:cstheme="minorHAnsi"/>
          <w:sz w:val="24"/>
          <w:szCs w:val="24"/>
        </w:rPr>
        <w:t>pharmaceuticals</w:t>
      </w:r>
      <w:r w:rsidR="00A86E31" w:rsidRPr="003C2A53">
        <w:rPr>
          <w:rFonts w:cstheme="minorHAnsi"/>
          <w:sz w:val="24"/>
          <w:szCs w:val="24"/>
        </w:rPr>
        <w:t xml:space="preserve">, electronics &amp; electricals, </w:t>
      </w:r>
      <w:r w:rsidR="00F97EFA">
        <w:rPr>
          <w:rFonts w:cstheme="minorHAnsi"/>
          <w:sz w:val="24"/>
          <w:szCs w:val="24"/>
        </w:rPr>
        <w:t>FMCG</w:t>
      </w:r>
      <w:r w:rsidR="00421C13" w:rsidRPr="003C2A53">
        <w:rPr>
          <w:rFonts w:cstheme="minorHAnsi"/>
          <w:sz w:val="24"/>
          <w:szCs w:val="24"/>
        </w:rPr>
        <w:t xml:space="preserve">, </w:t>
      </w:r>
      <w:r w:rsidR="00A86E31" w:rsidRPr="003C2A53">
        <w:rPr>
          <w:rFonts w:cstheme="minorHAnsi"/>
          <w:sz w:val="24"/>
          <w:szCs w:val="24"/>
        </w:rPr>
        <w:t xml:space="preserve">leather and footwear, metal </w:t>
      </w:r>
      <w:r w:rsidR="007D7554">
        <w:rPr>
          <w:rFonts w:cstheme="minorHAnsi"/>
          <w:sz w:val="24"/>
          <w:szCs w:val="24"/>
        </w:rPr>
        <w:t>&amp;</w:t>
      </w:r>
      <w:r w:rsidR="00A86E31" w:rsidRPr="003C2A53">
        <w:rPr>
          <w:rFonts w:cstheme="minorHAnsi"/>
          <w:sz w:val="24"/>
          <w:szCs w:val="24"/>
        </w:rPr>
        <w:t xml:space="preserve"> metal </w:t>
      </w:r>
      <w:r w:rsidR="00A86E31" w:rsidRPr="0042616A">
        <w:rPr>
          <w:rFonts w:cstheme="minorHAnsi"/>
          <w:sz w:val="24"/>
          <w:szCs w:val="24"/>
        </w:rPr>
        <w:t>produc</w:t>
      </w:r>
      <w:r w:rsidR="0006578D" w:rsidRPr="0042616A">
        <w:rPr>
          <w:rFonts w:cstheme="minorHAnsi"/>
          <w:sz w:val="24"/>
          <w:szCs w:val="24"/>
        </w:rPr>
        <w:t>ts,</w:t>
      </w:r>
      <w:r w:rsidR="00D36D11" w:rsidRPr="00D36D11">
        <w:rPr>
          <w:rFonts w:cstheme="minorHAnsi"/>
          <w:sz w:val="24"/>
          <w:szCs w:val="24"/>
        </w:rPr>
        <w:t xml:space="preserve"> </w:t>
      </w:r>
      <w:r w:rsidR="00D36D11">
        <w:rPr>
          <w:rFonts w:cstheme="minorHAnsi"/>
          <w:sz w:val="24"/>
          <w:szCs w:val="24"/>
        </w:rPr>
        <w:t>paper products,</w:t>
      </w:r>
      <w:r w:rsidR="0006578D" w:rsidRPr="0042616A">
        <w:rPr>
          <w:rFonts w:cstheme="minorHAnsi"/>
          <w:sz w:val="24"/>
          <w:szCs w:val="24"/>
        </w:rPr>
        <w:t xml:space="preserve"> </w:t>
      </w:r>
      <w:r w:rsidR="00A86E31" w:rsidRPr="0042616A">
        <w:rPr>
          <w:rFonts w:cstheme="minorHAnsi"/>
          <w:sz w:val="24"/>
          <w:szCs w:val="24"/>
        </w:rPr>
        <w:t>textiles machinery</w:t>
      </w:r>
      <w:r w:rsidR="00D36D11">
        <w:rPr>
          <w:rFonts w:cstheme="minorHAnsi"/>
          <w:sz w:val="24"/>
          <w:szCs w:val="24"/>
        </w:rPr>
        <w:t xml:space="preserve"> </w:t>
      </w:r>
      <w:r w:rsidR="00F97EFA">
        <w:rPr>
          <w:rFonts w:cstheme="minorHAnsi"/>
          <w:sz w:val="24"/>
          <w:szCs w:val="24"/>
        </w:rPr>
        <w:t>and textiles</w:t>
      </w:r>
      <w:r w:rsidRPr="0042616A">
        <w:rPr>
          <w:rFonts w:cstheme="minorHAnsi"/>
          <w:sz w:val="24"/>
          <w:szCs w:val="24"/>
        </w:rPr>
        <w:t>. Re</w:t>
      </w:r>
      <w:r w:rsidR="00C26218" w:rsidRPr="0042616A">
        <w:rPr>
          <w:rFonts w:cstheme="minorHAnsi"/>
          <w:sz w:val="24"/>
          <w:szCs w:val="24"/>
        </w:rPr>
        <w:t xml:space="preserve">sponses have been drawn from </w:t>
      </w:r>
      <w:r w:rsidR="00D004BF" w:rsidRPr="0042616A">
        <w:rPr>
          <w:rFonts w:cstheme="minorHAnsi"/>
          <w:sz w:val="24"/>
          <w:szCs w:val="24"/>
        </w:rPr>
        <w:t xml:space="preserve">over </w:t>
      </w:r>
      <w:r w:rsidR="009475E0">
        <w:rPr>
          <w:rFonts w:cstheme="minorHAnsi"/>
          <w:color w:val="000000" w:themeColor="text1"/>
          <w:sz w:val="24"/>
          <w:szCs w:val="24"/>
        </w:rPr>
        <w:t>300</w:t>
      </w:r>
      <w:r w:rsidRPr="0042616A">
        <w:rPr>
          <w:rFonts w:cstheme="minorHAnsi"/>
          <w:color w:val="000000" w:themeColor="text1"/>
          <w:sz w:val="24"/>
          <w:szCs w:val="24"/>
        </w:rPr>
        <w:t xml:space="preserve"> manufacturing units from both large and SME segments with a combined annual turnover of </w:t>
      </w:r>
      <w:r w:rsidRPr="009475E0">
        <w:rPr>
          <w:rFonts w:cstheme="minorHAnsi"/>
          <w:color w:val="000000" w:themeColor="text1"/>
          <w:sz w:val="24"/>
          <w:szCs w:val="24"/>
        </w:rPr>
        <w:t xml:space="preserve">over </w:t>
      </w:r>
      <w:r w:rsidR="00C26218" w:rsidRPr="009475E0">
        <w:rPr>
          <w:rFonts w:cstheme="minorHAnsi"/>
          <w:color w:val="000000" w:themeColor="text1"/>
          <w:sz w:val="24"/>
          <w:szCs w:val="24"/>
        </w:rPr>
        <w:t>3</w:t>
      </w:r>
      <w:r w:rsidR="00107D16" w:rsidRPr="009475E0">
        <w:rPr>
          <w:rFonts w:cstheme="minorHAnsi"/>
          <w:color w:val="000000" w:themeColor="text1"/>
          <w:sz w:val="24"/>
          <w:szCs w:val="24"/>
        </w:rPr>
        <w:t xml:space="preserve"> </w:t>
      </w:r>
      <w:r w:rsidR="00052D58" w:rsidRPr="009475E0">
        <w:rPr>
          <w:rFonts w:cstheme="minorHAnsi"/>
          <w:color w:val="000000" w:themeColor="text1"/>
          <w:sz w:val="24"/>
          <w:szCs w:val="24"/>
        </w:rPr>
        <w:t>lakh</w:t>
      </w:r>
      <w:r w:rsidRPr="009475E0">
        <w:rPr>
          <w:rFonts w:cstheme="minorHAnsi"/>
          <w:color w:val="000000" w:themeColor="text1"/>
          <w:sz w:val="24"/>
          <w:szCs w:val="24"/>
        </w:rPr>
        <w:t xml:space="preserve"> </w:t>
      </w:r>
      <w:proofErr w:type="gramStart"/>
      <w:r w:rsidRPr="009475E0">
        <w:rPr>
          <w:rFonts w:cstheme="minorHAnsi"/>
          <w:color w:val="000000" w:themeColor="text1"/>
          <w:sz w:val="24"/>
          <w:szCs w:val="24"/>
        </w:rPr>
        <w:t>crore</w:t>
      </w:r>
      <w:proofErr w:type="gramEnd"/>
      <w:r w:rsidRPr="009475E0">
        <w:rPr>
          <w:rFonts w:cstheme="minorHAnsi"/>
          <w:color w:val="000000" w:themeColor="text1"/>
          <w:sz w:val="24"/>
          <w:szCs w:val="24"/>
        </w:rPr>
        <w:t>.</w:t>
      </w:r>
    </w:p>
    <w:p w:rsidR="00B45E0C" w:rsidRDefault="009E694E" w:rsidP="00D27947">
      <w:pPr>
        <w:pStyle w:val="ListParagraph"/>
        <w:numPr>
          <w:ilvl w:val="0"/>
          <w:numId w:val="5"/>
        </w:numPr>
        <w:spacing w:line="360" w:lineRule="auto"/>
        <w:jc w:val="both"/>
        <w:rPr>
          <w:rFonts w:cstheme="minorHAnsi"/>
          <w:sz w:val="24"/>
          <w:szCs w:val="24"/>
        </w:rPr>
      </w:pPr>
      <w:r w:rsidRPr="003C2A53">
        <w:rPr>
          <w:rFonts w:cstheme="minorHAnsi"/>
          <w:sz w:val="24"/>
          <w:szCs w:val="24"/>
        </w:rPr>
        <w:t xml:space="preserve">FICCI’s latest </w:t>
      </w:r>
      <w:r w:rsidR="00B441D1" w:rsidRPr="003C2A53">
        <w:rPr>
          <w:rFonts w:cstheme="minorHAnsi"/>
          <w:sz w:val="24"/>
          <w:szCs w:val="24"/>
        </w:rPr>
        <w:t xml:space="preserve">quarterly survey </w:t>
      </w:r>
      <w:r w:rsidRPr="003C2A53">
        <w:rPr>
          <w:rFonts w:cstheme="minorHAnsi"/>
          <w:sz w:val="24"/>
          <w:szCs w:val="24"/>
        </w:rPr>
        <w:t xml:space="preserve">on Manufacturing </w:t>
      </w:r>
      <w:r w:rsidR="00B45E0C">
        <w:rPr>
          <w:rFonts w:cstheme="minorHAnsi"/>
          <w:sz w:val="24"/>
          <w:szCs w:val="24"/>
        </w:rPr>
        <w:t>portrays</w:t>
      </w:r>
      <w:r w:rsidR="004A53C8">
        <w:rPr>
          <w:rFonts w:cstheme="minorHAnsi"/>
          <w:sz w:val="24"/>
          <w:szCs w:val="24"/>
        </w:rPr>
        <w:t xml:space="preserve"> moderate</w:t>
      </w:r>
      <w:r w:rsidR="00B45E0C">
        <w:rPr>
          <w:rFonts w:cstheme="minorHAnsi"/>
          <w:sz w:val="24"/>
          <w:szCs w:val="24"/>
        </w:rPr>
        <w:t xml:space="preserve"> outlook</w:t>
      </w:r>
      <w:r w:rsidR="00B45E0C" w:rsidRPr="00B45E0C">
        <w:rPr>
          <w:rFonts w:cstheme="minorHAnsi"/>
          <w:sz w:val="24"/>
          <w:szCs w:val="24"/>
        </w:rPr>
        <w:t xml:space="preserve"> </w:t>
      </w:r>
      <w:r w:rsidR="00B45E0C" w:rsidRPr="003C2A53">
        <w:rPr>
          <w:rFonts w:cstheme="minorHAnsi"/>
          <w:sz w:val="24"/>
          <w:szCs w:val="24"/>
        </w:rPr>
        <w:t xml:space="preserve">for the manufacturing sector in </w:t>
      </w:r>
      <w:r w:rsidR="00B45E0C">
        <w:rPr>
          <w:rFonts w:cstheme="minorHAnsi"/>
          <w:sz w:val="24"/>
          <w:szCs w:val="24"/>
        </w:rPr>
        <w:t>Q-</w:t>
      </w:r>
      <w:r w:rsidR="002025BC">
        <w:rPr>
          <w:rFonts w:cstheme="minorHAnsi"/>
          <w:sz w:val="24"/>
          <w:szCs w:val="24"/>
        </w:rPr>
        <w:t>1</w:t>
      </w:r>
      <w:r w:rsidR="00B45E0C">
        <w:rPr>
          <w:rFonts w:cstheme="minorHAnsi"/>
          <w:sz w:val="24"/>
          <w:szCs w:val="24"/>
        </w:rPr>
        <w:t xml:space="preserve"> (</w:t>
      </w:r>
      <w:r w:rsidR="002025BC">
        <w:rPr>
          <w:rFonts w:cstheme="minorHAnsi"/>
          <w:sz w:val="24"/>
          <w:szCs w:val="24"/>
        </w:rPr>
        <w:t>April-June 2018</w:t>
      </w:r>
      <w:r w:rsidR="00E4478A">
        <w:rPr>
          <w:rFonts w:cstheme="minorHAnsi"/>
          <w:sz w:val="24"/>
          <w:szCs w:val="24"/>
        </w:rPr>
        <w:t>-19</w:t>
      </w:r>
      <w:r w:rsidR="00B45E0C">
        <w:rPr>
          <w:rFonts w:cstheme="minorHAnsi"/>
          <w:sz w:val="24"/>
          <w:szCs w:val="24"/>
        </w:rPr>
        <w:t xml:space="preserve">) </w:t>
      </w:r>
      <w:r w:rsidR="00B45E0C" w:rsidRPr="003C2A53">
        <w:rPr>
          <w:rFonts w:cstheme="minorHAnsi"/>
          <w:sz w:val="24"/>
          <w:szCs w:val="24"/>
        </w:rPr>
        <w:t xml:space="preserve">as the percentage of respondents reporting higher production in </w:t>
      </w:r>
      <w:r w:rsidR="00E4478A">
        <w:rPr>
          <w:rFonts w:cstheme="minorHAnsi"/>
          <w:sz w:val="24"/>
          <w:szCs w:val="24"/>
        </w:rPr>
        <w:t>first</w:t>
      </w:r>
      <w:r w:rsidR="00B45E0C" w:rsidRPr="003C2A53">
        <w:rPr>
          <w:rFonts w:cstheme="minorHAnsi"/>
          <w:sz w:val="24"/>
          <w:szCs w:val="24"/>
        </w:rPr>
        <w:t xml:space="preserve"> quarter has</w:t>
      </w:r>
      <w:r w:rsidR="00690099">
        <w:rPr>
          <w:rFonts w:cstheme="minorHAnsi"/>
          <w:sz w:val="24"/>
          <w:szCs w:val="24"/>
        </w:rPr>
        <w:t xml:space="preserve"> </w:t>
      </w:r>
      <w:r w:rsidR="009475E0">
        <w:rPr>
          <w:rFonts w:cstheme="minorHAnsi"/>
          <w:sz w:val="24"/>
          <w:szCs w:val="24"/>
        </w:rPr>
        <w:t>slightly fallen</w:t>
      </w:r>
      <w:r w:rsidR="00B45E0C" w:rsidRPr="003C2A53">
        <w:rPr>
          <w:rFonts w:cstheme="minorHAnsi"/>
          <w:sz w:val="24"/>
          <w:szCs w:val="24"/>
        </w:rPr>
        <w:t xml:space="preserve"> vis-à-vis previous quarter</w:t>
      </w:r>
      <w:r w:rsidR="006619C1">
        <w:rPr>
          <w:rFonts w:cstheme="minorHAnsi"/>
          <w:sz w:val="24"/>
          <w:szCs w:val="24"/>
        </w:rPr>
        <w:t xml:space="preserve"> </w:t>
      </w:r>
      <w:r w:rsidR="00690099">
        <w:rPr>
          <w:rFonts w:cstheme="minorHAnsi"/>
          <w:sz w:val="24"/>
          <w:szCs w:val="24"/>
        </w:rPr>
        <w:t>Q-4</w:t>
      </w:r>
      <w:r w:rsidR="006619C1">
        <w:rPr>
          <w:rFonts w:cstheme="minorHAnsi"/>
          <w:sz w:val="24"/>
          <w:szCs w:val="24"/>
        </w:rPr>
        <w:t xml:space="preserve"> 2017-18</w:t>
      </w:r>
      <w:r w:rsidR="00B45E0C" w:rsidRPr="003C2A53">
        <w:rPr>
          <w:rFonts w:cstheme="minorHAnsi"/>
          <w:sz w:val="24"/>
          <w:szCs w:val="24"/>
        </w:rPr>
        <w:t>.</w:t>
      </w:r>
    </w:p>
    <w:p w:rsidR="00BA22B2" w:rsidRPr="003C2A53" w:rsidRDefault="00C42E20" w:rsidP="00D27947">
      <w:pPr>
        <w:pStyle w:val="ListParagraph"/>
        <w:numPr>
          <w:ilvl w:val="0"/>
          <w:numId w:val="5"/>
        </w:numPr>
        <w:spacing w:line="360" w:lineRule="auto"/>
        <w:jc w:val="both"/>
        <w:rPr>
          <w:rFonts w:cstheme="minorHAnsi"/>
          <w:sz w:val="24"/>
          <w:szCs w:val="24"/>
        </w:rPr>
      </w:pPr>
      <w:r w:rsidRPr="003C2A53">
        <w:rPr>
          <w:rFonts w:cstheme="minorHAnsi"/>
          <w:sz w:val="24"/>
          <w:szCs w:val="24"/>
        </w:rPr>
        <w:t xml:space="preserve">The proportion of respondents </w:t>
      </w:r>
      <w:r w:rsidR="00000AE3" w:rsidRPr="003C2A53">
        <w:rPr>
          <w:rFonts w:cstheme="minorHAnsi"/>
          <w:sz w:val="24"/>
          <w:szCs w:val="24"/>
        </w:rPr>
        <w:t xml:space="preserve">reporting </w:t>
      </w:r>
      <w:r w:rsidRPr="003C2A53">
        <w:rPr>
          <w:rFonts w:cstheme="minorHAnsi"/>
          <w:sz w:val="24"/>
          <w:szCs w:val="24"/>
        </w:rPr>
        <w:t xml:space="preserve">higher </w:t>
      </w:r>
      <w:r w:rsidR="007A6239" w:rsidRPr="003C2A53">
        <w:rPr>
          <w:rFonts w:cstheme="minorHAnsi"/>
          <w:sz w:val="24"/>
          <w:szCs w:val="24"/>
        </w:rPr>
        <w:t xml:space="preserve">output </w:t>
      </w:r>
      <w:r w:rsidRPr="003C2A53">
        <w:rPr>
          <w:rFonts w:cstheme="minorHAnsi"/>
          <w:sz w:val="24"/>
          <w:szCs w:val="24"/>
        </w:rPr>
        <w:t xml:space="preserve">growth </w:t>
      </w:r>
      <w:r w:rsidR="00321209" w:rsidRPr="003C2A53">
        <w:rPr>
          <w:rFonts w:cstheme="minorHAnsi"/>
          <w:sz w:val="24"/>
          <w:szCs w:val="24"/>
        </w:rPr>
        <w:t xml:space="preserve">during the </w:t>
      </w:r>
      <w:r w:rsidR="00D36D11">
        <w:rPr>
          <w:rFonts w:cstheme="minorHAnsi"/>
          <w:sz w:val="24"/>
          <w:szCs w:val="24"/>
        </w:rPr>
        <w:t>April- June 2018 quarter</w:t>
      </w:r>
      <w:r w:rsidR="00EB6918">
        <w:rPr>
          <w:rFonts w:cstheme="minorHAnsi"/>
          <w:sz w:val="24"/>
          <w:szCs w:val="24"/>
        </w:rPr>
        <w:t xml:space="preserve"> </w:t>
      </w:r>
      <w:r w:rsidR="00B45E0C">
        <w:rPr>
          <w:rFonts w:cstheme="minorHAnsi"/>
          <w:sz w:val="24"/>
          <w:szCs w:val="24"/>
        </w:rPr>
        <w:t xml:space="preserve">has </w:t>
      </w:r>
      <w:r w:rsidR="00690099">
        <w:rPr>
          <w:rFonts w:cstheme="minorHAnsi"/>
          <w:sz w:val="24"/>
          <w:szCs w:val="24"/>
        </w:rPr>
        <w:t>decreased</w:t>
      </w:r>
      <w:r w:rsidR="0025272D">
        <w:rPr>
          <w:rFonts w:cstheme="minorHAnsi"/>
          <w:sz w:val="24"/>
          <w:szCs w:val="24"/>
        </w:rPr>
        <w:t xml:space="preserve"> </w:t>
      </w:r>
      <w:r w:rsidR="00E4478A">
        <w:rPr>
          <w:rFonts w:cstheme="minorHAnsi"/>
          <w:sz w:val="24"/>
          <w:szCs w:val="24"/>
        </w:rPr>
        <w:t>to 49</w:t>
      </w:r>
      <w:r w:rsidR="00690099">
        <w:rPr>
          <w:rFonts w:cstheme="minorHAnsi"/>
          <w:sz w:val="24"/>
          <w:szCs w:val="24"/>
        </w:rPr>
        <w:t xml:space="preserve">% </w:t>
      </w:r>
      <w:r w:rsidR="0025272D">
        <w:rPr>
          <w:rFonts w:cstheme="minorHAnsi"/>
          <w:sz w:val="24"/>
          <w:szCs w:val="24"/>
        </w:rPr>
        <w:t>from</w:t>
      </w:r>
      <w:r w:rsidR="009E4BFF" w:rsidRPr="003C2A53">
        <w:rPr>
          <w:rFonts w:cstheme="minorHAnsi"/>
          <w:sz w:val="24"/>
          <w:szCs w:val="24"/>
        </w:rPr>
        <w:t xml:space="preserve"> </w:t>
      </w:r>
      <w:r w:rsidR="00690099">
        <w:rPr>
          <w:rFonts w:cstheme="minorHAnsi"/>
          <w:sz w:val="24"/>
          <w:szCs w:val="24"/>
        </w:rPr>
        <w:t>55</w:t>
      </w:r>
      <w:r w:rsidR="009E4BFF" w:rsidRPr="003C2A53">
        <w:rPr>
          <w:rFonts w:cstheme="minorHAnsi"/>
          <w:sz w:val="24"/>
          <w:szCs w:val="24"/>
        </w:rPr>
        <w:t>%</w:t>
      </w:r>
      <w:r w:rsidR="00B45E0C">
        <w:rPr>
          <w:rFonts w:cstheme="minorHAnsi"/>
          <w:sz w:val="24"/>
          <w:szCs w:val="24"/>
        </w:rPr>
        <w:t xml:space="preserve"> in </w:t>
      </w:r>
      <w:r w:rsidR="00D36D11">
        <w:rPr>
          <w:rFonts w:cstheme="minorHAnsi"/>
          <w:sz w:val="24"/>
          <w:szCs w:val="24"/>
        </w:rPr>
        <w:t xml:space="preserve">January-March </w:t>
      </w:r>
      <w:r w:rsidR="00765049">
        <w:rPr>
          <w:rFonts w:cstheme="minorHAnsi"/>
          <w:sz w:val="24"/>
          <w:szCs w:val="24"/>
        </w:rPr>
        <w:t>20</w:t>
      </w:r>
      <w:r w:rsidR="00D36D11">
        <w:rPr>
          <w:rFonts w:cstheme="minorHAnsi"/>
          <w:sz w:val="24"/>
          <w:szCs w:val="24"/>
        </w:rPr>
        <w:t>18</w:t>
      </w:r>
      <w:r w:rsidR="00BA22B2" w:rsidRPr="003C2A53">
        <w:rPr>
          <w:rFonts w:cstheme="minorHAnsi"/>
          <w:sz w:val="24"/>
          <w:szCs w:val="24"/>
        </w:rPr>
        <w:t xml:space="preserve">. </w:t>
      </w:r>
      <w:r w:rsidR="00B45E0C">
        <w:rPr>
          <w:rFonts w:cstheme="minorHAnsi"/>
          <w:sz w:val="24"/>
          <w:szCs w:val="24"/>
        </w:rPr>
        <w:t>The</w:t>
      </w:r>
      <w:r w:rsidR="00BA22B2" w:rsidRPr="003C2A53">
        <w:rPr>
          <w:rFonts w:cstheme="minorHAnsi"/>
          <w:sz w:val="24"/>
          <w:szCs w:val="24"/>
        </w:rPr>
        <w:t xml:space="preserve"> percentage of respondents </w:t>
      </w:r>
      <w:r w:rsidR="0025272D">
        <w:rPr>
          <w:rFonts w:cstheme="minorHAnsi"/>
          <w:sz w:val="24"/>
          <w:szCs w:val="24"/>
        </w:rPr>
        <w:t xml:space="preserve">reporting </w:t>
      </w:r>
      <w:r w:rsidR="00BA22B2" w:rsidRPr="003C2A53">
        <w:rPr>
          <w:rFonts w:cstheme="minorHAnsi"/>
          <w:sz w:val="24"/>
          <w:szCs w:val="24"/>
        </w:rPr>
        <w:t xml:space="preserve">low production has </w:t>
      </w:r>
      <w:r w:rsidR="003125F6">
        <w:rPr>
          <w:rFonts w:cstheme="minorHAnsi"/>
          <w:sz w:val="24"/>
          <w:szCs w:val="24"/>
        </w:rPr>
        <w:t xml:space="preserve">also </w:t>
      </w:r>
      <w:r w:rsidR="00690099">
        <w:rPr>
          <w:rFonts w:cstheme="minorHAnsi"/>
          <w:sz w:val="24"/>
          <w:szCs w:val="24"/>
        </w:rPr>
        <w:t>increased</w:t>
      </w:r>
      <w:r w:rsidR="007D174E">
        <w:rPr>
          <w:rFonts w:cstheme="minorHAnsi"/>
          <w:sz w:val="24"/>
          <w:szCs w:val="24"/>
        </w:rPr>
        <w:t xml:space="preserve"> to </w:t>
      </w:r>
      <w:r w:rsidR="00E4478A">
        <w:rPr>
          <w:rFonts w:cstheme="minorHAnsi"/>
          <w:sz w:val="24"/>
          <w:szCs w:val="24"/>
        </w:rPr>
        <w:t>13</w:t>
      </w:r>
      <w:r w:rsidR="00BA22B2" w:rsidRPr="003C2A53">
        <w:rPr>
          <w:rFonts w:cstheme="minorHAnsi"/>
          <w:sz w:val="24"/>
          <w:szCs w:val="24"/>
        </w:rPr>
        <w:t>%</w:t>
      </w:r>
      <w:r w:rsidR="0025272D">
        <w:rPr>
          <w:rFonts w:cstheme="minorHAnsi"/>
          <w:sz w:val="24"/>
          <w:szCs w:val="24"/>
        </w:rPr>
        <w:t xml:space="preserve"> in </w:t>
      </w:r>
      <w:r w:rsidR="00690099">
        <w:rPr>
          <w:rFonts w:cstheme="minorHAnsi"/>
          <w:sz w:val="24"/>
          <w:szCs w:val="24"/>
        </w:rPr>
        <w:t>Q-1 2018-19</w:t>
      </w:r>
      <w:r w:rsidR="00B45E0C">
        <w:rPr>
          <w:rFonts w:cstheme="minorHAnsi"/>
          <w:sz w:val="24"/>
          <w:szCs w:val="24"/>
        </w:rPr>
        <w:t xml:space="preserve"> from </w:t>
      </w:r>
      <w:r w:rsidR="00690099">
        <w:rPr>
          <w:rFonts w:cstheme="minorHAnsi"/>
          <w:sz w:val="24"/>
          <w:szCs w:val="24"/>
        </w:rPr>
        <w:t>11</w:t>
      </w:r>
      <w:r w:rsidR="007C54A2">
        <w:rPr>
          <w:rFonts w:cstheme="minorHAnsi"/>
          <w:sz w:val="24"/>
          <w:szCs w:val="24"/>
        </w:rPr>
        <w:t xml:space="preserve">% </w:t>
      </w:r>
      <w:r w:rsidR="006619C1">
        <w:rPr>
          <w:rFonts w:cstheme="minorHAnsi"/>
          <w:sz w:val="24"/>
          <w:szCs w:val="24"/>
        </w:rPr>
        <w:t>in Q-</w:t>
      </w:r>
      <w:r w:rsidR="00690099">
        <w:rPr>
          <w:rFonts w:cstheme="minorHAnsi"/>
          <w:sz w:val="24"/>
          <w:szCs w:val="24"/>
        </w:rPr>
        <w:t>4</w:t>
      </w:r>
      <w:r w:rsidR="006619C1">
        <w:rPr>
          <w:rFonts w:cstheme="minorHAnsi"/>
          <w:sz w:val="24"/>
          <w:szCs w:val="24"/>
        </w:rPr>
        <w:t xml:space="preserve"> of</w:t>
      </w:r>
      <w:r w:rsidR="00EB6918">
        <w:rPr>
          <w:rFonts w:cstheme="minorHAnsi"/>
          <w:sz w:val="24"/>
          <w:szCs w:val="24"/>
        </w:rPr>
        <w:t xml:space="preserve"> 2017-18</w:t>
      </w:r>
      <w:r w:rsidR="0025272D">
        <w:rPr>
          <w:rFonts w:cstheme="minorHAnsi"/>
          <w:sz w:val="24"/>
          <w:szCs w:val="24"/>
        </w:rPr>
        <w:t>.</w:t>
      </w:r>
    </w:p>
    <w:p w:rsidR="00721ACF" w:rsidRPr="00690099" w:rsidRDefault="00F44FE8" w:rsidP="002D7081">
      <w:pPr>
        <w:pStyle w:val="ListParagraph"/>
        <w:numPr>
          <w:ilvl w:val="0"/>
          <w:numId w:val="5"/>
        </w:numPr>
        <w:spacing w:after="0" w:line="360" w:lineRule="auto"/>
        <w:jc w:val="both"/>
        <w:rPr>
          <w:rFonts w:cstheme="minorHAnsi"/>
          <w:b/>
          <w:sz w:val="24"/>
          <w:szCs w:val="24"/>
        </w:rPr>
      </w:pPr>
      <w:r w:rsidRPr="00690099">
        <w:rPr>
          <w:rFonts w:cstheme="minorHAnsi"/>
          <w:sz w:val="24"/>
          <w:szCs w:val="24"/>
        </w:rPr>
        <w:t xml:space="preserve">In terms of order books, </w:t>
      </w:r>
      <w:r w:rsidR="008E29AA">
        <w:rPr>
          <w:rFonts w:cstheme="minorHAnsi"/>
          <w:sz w:val="24"/>
          <w:szCs w:val="24"/>
        </w:rPr>
        <w:t>49</w:t>
      </w:r>
      <w:r w:rsidR="00372D71" w:rsidRPr="00690099">
        <w:rPr>
          <w:rFonts w:cstheme="minorHAnsi"/>
          <w:sz w:val="24"/>
          <w:szCs w:val="24"/>
        </w:rPr>
        <w:t>%</w:t>
      </w:r>
      <w:r w:rsidR="00EB6918" w:rsidRPr="00690099">
        <w:rPr>
          <w:rFonts w:cstheme="minorHAnsi"/>
          <w:sz w:val="24"/>
          <w:szCs w:val="24"/>
        </w:rPr>
        <w:t xml:space="preserve"> of the</w:t>
      </w:r>
      <w:r w:rsidRPr="00690099">
        <w:rPr>
          <w:rFonts w:cstheme="minorHAnsi"/>
          <w:sz w:val="24"/>
          <w:szCs w:val="24"/>
        </w:rPr>
        <w:t xml:space="preserve"> respondents in </w:t>
      </w:r>
      <w:r w:rsidR="00690099" w:rsidRPr="00690099">
        <w:rPr>
          <w:rFonts w:cstheme="minorHAnsi"/>
          <w:sz w:val="24"/>
          <w:szCs w:val="24"/>
        </w:rPr>
        <w:t>A</w:t>
      </w:r>
      <w:r w:rsidR="00D36D11">
        <w:rPr>
          <w:rFonts w:cstheme="minorHAnsi"/>
          <w:sz w:val="24"/>
          <w:szCs w:val="24"/>
        </w:rPr>
        <w:t>p</w:t>
      </w:r>
      <w:r w:rsidR="00690099" w:rsidRPr="00690099">
        <w:rPr>
          <w:rFonts w:cstheme="minorHAnsi"/>
          <w:sz w:val="24"/>
          <w:szCs w:val="24"/>
        </w:rPr>
        <w:t>ril-June</w:t>
      </w:r>
      <w:r w:rsidR="002566AD" w:rsidRPr="00690099">
        <w:rPr>
          <w:rFonts w:cstheme="minorHAnsi"/>
          <w:sz w:val="24"/>
          <w:szCs w:val="24"/>
        </w:rPr>
        <w:t xml:space="preserve"> 201</w:t>
      </w:r>
      <w:r w:rsidR="00690099" w:rsidRPr="00690099">
        <w:rPr>
          <w:rFonts w:cstheme="minorHAnsi"/>
          <w:sz w:val="24"/>
          <w:szCs w:val="24"/>
        </w:rPr>
        <w:t>8</w:t>
      </w:r>
      <w:r w:rsidR="00765049">
        <w:rPr>
          <w:rFonts w:cstheme="minorHAnsi"/>
          <w:sz w:val="24"/>
          <w:szCs w:val="24"/>
        </w:rPr>
        <w:t xml:space="preserve"> </w:t>
      </w:r>
      <w:r w:rsidR="00690099">
        <w:rPr>
          <w:rFonts w:cstheme="minorHAnsi"/>
          <w:sz w:val="24"/>
          <w:szCs w:val="24"/>
        </w:rPr>
        <w:t xml:space="preserve">are </w:t>
      </w:r>
      <w:r w:rsidR="0008123E" w:rsidRPr="00690099">
        <w:rPr>
          <w:rFonts w:cstheme="minorHAnsi"/>
          <w:sz w:val="24"/>
          <w:szCs w:val="24"/>
        </w:rPr>
        <w:t>expecting</w:t>
      </w:r>
      <w:r w:rsidRPr="00690099">
        <w:rPr>
          <w:rFonts w:cstheme="minorHAnsi"/>
          <w:sz w:val="24"/>
          <w:szCs w:val="24"/>
        </w:rPr>
        <w:t xml:space="preserve"> higher number of orders</w:t>
      </w:r>
      <w:r w:rsidR="0008123E" w:rsidRPr="00690099">
        <w:rPr>
          <w:rFonts w:cstheme="minorHAnsi"/>
          <w:sz w:val="24"/>
          <w:szCs w:val="24"/>
        </w:rPr>
        <w:t xml:space="preserve"> </w:t>
      </w:r>
      <w:r w:rsidR="00004D3B" w:rsidRPr="00690099">
        <w:rPr>
          <w:rFonts w:cstheme="minorHAnsi"/>
          <w:sz w:val="24"/>
          <w:szCs w:val="24"/>
        </w:rPr>
        <w:t xml:space="preserve">as </w:t>
      </w:r>
      <w:r w:rsidR="00142A16" w:rsidRPr="00690099">
        <w:rPr>
          <w:rFonts w:cstheme="minorHAnsi"/>
          <w:sz w:val="24"/>
          <w:szCs w:val="24"/>
        </w:rPr>
        <w:t xml:space="preserve">against </w:t>
      </w:r>
      <w:r w:rsidR="00690099" w:rsidRPr="00690099">
        <w:rPr>
          <w:rFonts w:cstheme="minorHAnsi"/>
          <w:sz w:val="24"/>
          <w:szCs w:val="24"/>
        </w:rPr>
        <w:t>51</w:t>
      </w:r>
      <w:r w:rsidR="0008123E" w:rsidRPr="00690099">
        <w:rPr>
          <w:rFonts w:cstheme="minorHAnsi"/>
          <w:sz w:val="24"/>
          <w:szCs w:val="24"/>
        </w:rPr>
        <w:t xml:space="preserve">% </w:t>
      </w:r>
      <w:r w:rsidR="00D36D11">
        <w:rPr>
          <w:rFonts w:cstheme="minorHAnsi"/>
          <w:sz w:val="24"/>
          <w:szCs w:val="24"/>
        </w:rPr>
        <w:t>in</w:t>
      </w:r>
      <w:r w:rsidR="00142A16" w:rsidRPr="00690099">
        <w:rPr>
          <w:rFonts w:cstheme="minorHAnsi"/>
          <w:sz w:val="24"/>
          <w:szCs w:val="24"/>
        </w:rPr>
        <w:t xml:space="preserve"> </w:t>
      </w:r>
      <w:r w:rsidR="00D36D11">
        <w:rPr>
          <w:rFonts w:cstheme="minorHAnsi"/>
          <w:sz w:val="24"/>
          <w:szCs w:val="24"/>
        </w:rPr>
        <w:t>January-March</w:t>
      </w:r>
      <w:r w:rsidR="0008123E" w:rsidRPr="00690099">
        <w:rPr>
          <w:rFonts w:cstheme="minorHAnsi"/>
          <w:sz w:val="24"/>
          <w:szCs w:val="24"/>
        </w:rPr>
        <w:t xml:space="preserve"> </w:t>
      </w:r>
      <w:r w:rsidR="00765049">
        <w:rPr>
          <w:rFonts w:cstheme="minorHAnsi"/>
          <w:sz w:val="24"/>
          <w:szCs w:val="24"/>
        </w:rPr>
        <w:t>20</w:t>
      </w:r>
      <w:r w:rsidR="0008123E" w:rsidRPr="00690099">
        <w:rPr>
          <w:rFonts w:cstheme="minorHAnsi"/>
          <w:sz w:val="24"/>
          <w:szCs w:val="24"/>
        </w:rPr>
        <w:t>18</w:t>
      </w:r>
      <w:r w:rsidR="00690099">
        <w:rPr>
          <w:rFonts w:cstheme="minorHAnsi"/>
          <w:sz w:val="24"/>
          <w:szCs w:val="24"/>
        </w:rPr>
        <w:t>.</w:t>
      </w:r>
    </w:p>
    <w:p w:rsidR="00721ACF" w:rsidRPr="003C2A53" w:rsidRDefault="00721ACF" w:rsidP="0038145D">
      <w:pPr>
        <w:spacing w:after="0"/>
        <w:jc w:val="center"/>
        <w:rPr>
          <w:rFonts w:cstheme="minorHAnsi"/>
          <w:b/>
          <w:sz w:val="24"/>
          <w:szCs w:val="24"/>
        </w:rPr>
      </w:pPr>
    </w:p>
    <w:p w:rsidR="00721ACF" w:rsidRPr="003C2A53" w:rsidRDefault="00721ACF" w:rsidP="0038145D">
      <w:pPr>
        <w:spacing w:after="0"/>
        <w:jc w:val="center"/>
        <w:rPr>
          <w:rFonts w:cstheme="minorHAnsi"/>
          <w:b/>
          <w:sz w:val="24"/>
          <w:szCs w:val="24"/>
        </w:rPr>
      </w:pPr>
    </w:p>
    <w:p w:rsidR="00721ACF" w:rsidRPr="003C2A53" w:rsidRDefault="00721ACF" w:rsidP="0038145D">
      <w:pPr>
        <w:spacing w:after="0"/>
        <w:jc w:val="center"/>
        <w:rPr>
          <w:rFonts w:cstheme="minorHAnsi"/>
          <w:b/>
          <w:sz w:val="24"/>
          <w:szCs w:val="24"/>
        </w:rPr>
      </w:pPr>
    </w:p>
    <w:p w:rsidR="00721ACF" w:rsidRPr="003C2A53" w:rsidRDefault="00721ACF" w:rsidP="0038145D">
      <w:pPr>
        <w:spacing w:after="0"/>
        <w:jc w:val="center"/>
        <w:rPr>
          <w:rFonts w:cstheme="minorHAnsi"/>
          <w:b/>
          <w:sz w:val="24"/>
          <w:szCs w:val="24"/>
        </w:rPr>
      </w:pPr>
    </w:p>
    <w:p w:rsidR="00721ACF" w:rsidRPr="003C2A53" w:rsidRDefault="00721ACF" w:rsidP="0038145D">
      <w:pPr>
        <w:spacing w:after="0"/>
        <w:jc w:val="center"/>
        <w:rPr>
          <w:rFonts w:cstheme="minorHAnsi"/>
          <w:b/>
          <w:sz w:val="24"/>
          <w:szCs w:val="24"/>
        </w:rPr>
      </w:pPr>
    </w:p>
    <w:p w:rsidR="00721ACF" w:rsidRPr="003C2A53" w:rsidRDefault="00721ACF" w:rsidP="0038145D">
      <w:pPr>
        <w:spacing w:after="0"/>
        <w:jc w:val="center"/>
        <w:rPr>
          <w:rFonts w:cstheme="minorHAnsi"/>
          <w:b/>
          <w:sz w:val="24"/>
          <w:szCs w:val="24"/>
        </w:rPr>
      </w:pPr>
    </w:p>
    <w:p w:rsidR="00721ACF" w:rsidRPr="003C2A53" w:rsidRDefault="00721ACF" w:rsidP="0038145D">
      <w:pPr>
        <w:spacing w:after="0"/>
        <w:jc w:val="center"/>
        <w:rPr>
          <w:rFonts w:cstheme="minorHAnsi"/>
          <w:b/>
          <w:sz w:val="24"/>
          <w:szCs w:val="24"/>
        </w:rPr>
      </w:pPr>
    </w:p>
    <w:p w:rsidR="000812E4" w:rsidRPr="003C2A53" w:rsidRDefault="000812E4" w:rsidP="0038145D">
      <w:pPr>
        <w:spacing w:after="0"/>
        <w:jc w:val="center"/>
        <w:rPr>
          <w:rFonts w:cstheme="minorHAnsi"/>
          <w:b/>
          <w:sz w:val="24"/>
          <w:szCs w:val="24"/>
        </w:rPr>
      </w:pPr>
    </w:p>
    <w:p w:rsidR="00690099" w:rsidRDefault="00690099" w:rsidP="0038145D">
      <w:pPr>
        <w:spacing w:after="0"/>
        <w:jc w:val="center"/>
        <w:rPr>
          <w:rFonts w:cstheme="minorHAnsi"/>
          <w:b/>
          <w:sz w:val="24"/>
          <w:szCs w:val="24"/>
        </w:rPr>
      </w:pPr>
    </w:p>
    <w:p w:rsidR="00690099" w:rsidRDefault="00690099" w:rsidP="0038145D">
      <w:pPr>
        <w:spacing w:after="0"/>
        <w:jc w:val="center"/>
        <w:rPr>
          <w:rFonts w:cstheme="minorHAnsi"/>
          <w:b/>
          <w:sz w:val="24"/>
          <w:szCs w:val="24"/>
        </w:rPr>
      </w:pPr>
    </w:p>
    <w:p w:rsidR="00690099" w:rsidRDefault="00690099" w:rsidP="0038145D">
      <w:pPr>
        <w:spacing w:after="0"/>
        <w:jc w:val="center"/>
        <w:rPr>
          <w:rFonts w:cstheme="minorHAnsi"/>
          <w:b/>
          <w:sz w:val="24"/>
          <w:szCs w:val="24"/>
        </w:rPr>
      </w:pPr>
    </w:p>
    <w:p w:rsidR="00690099" w:rsidRDefault="00690099" w:rsidP="0038145D">
      <w:pPr>
        <w:spacing w:after="0"/>
        <w:jc w:val="center"/>
        <w:rPr>
          <w:rFonts w:cstheme="minorHAnsi"/>
          <w:b/>
          <w:sz w:val="24"/>
          <w:szCs w:val="24"/>
        </w:rPr>
      </w:pPr>
    </w:p>
    <w:p w:rsidR="00690099" w:rsidRDefault="00690099" w:rsidP="0038145D">
      <w:pPr>
        <w:spacing w:after="0"/>
        <w:jc w:val="center"/>
        <w:rPr>
          <w:rFonts w:cstheme="minorHAnsi"/>
          <w:b/>
          <w:sz w:val="24"/>
          <w:szCs w:val="24"/>
        </w:rPr>
      </w:pPr>
    </w:p>
    <w:p w:rsidR="0038145D" w:rsidRPr="003C2A53" w:rsidRDefault="0038145D" w:rsidP="0038145D">
      <w:pPr>
        <w:spacing w:after="0"/>
        <w:jc w:val="center"/>
        <w:rPr>
          <w:rFonts w:cstheme="minorHAnsi"/>
          <w:b/>
          <w:sz w:val="24"/>
          <w:szCs w:val="24"/>
        </w:rPr>
      </w:pPr>
      <w:r w:rsidRPr="003C2A53">
        <w:rPr>
          <w:rFonts w:cstheme="minorHAnsi"/>
          <w:b/>
          <w:sz w:val="24"/>
          <w:szCs w:val="24"/>
        </w:rPr>
        <w:t xml:space="preserve">Figure: </w:t>
      </w:r>
      <w:r w:rsidR="00ED2D9C">
        <w:rPr>
          <w:rFonts w:cstheme="minorHAnsi"/>
          <w:b/>
          <w:sz w:val="24"/>
          <w:szCs w:val="24"/>
        </w:rPr>
        <w:t xml:space="preserve">% of </w:t>
      </w:r>
      <w:r w:rsidR="00982C32" w:rsidRPr="003C2A53">
        <w:rPr>
          <w:rFonts w:cstheme="minorHAnsi"/>
          <w:b/>
          <w:sz w:val="24"/>
          <w:szCs w:val="24"/>
        </w:rPr>
        <w:t>Respondents Expecting Higher Production in the Quarter</w:t>
      </w:r>
    </w:p>
    <w:p w:rsidR="00ED2D9C" w:rsidRDefault="00901E2E" w:rsidP="00901E2E">
      <w:pPr>
        <w:tabs>
          <w:tab w:val="center" w:pos="4680"/>
          <w:tab w:val="left" w:pos="7635"/>
        </w:tabs>
        <w:rPr>
          <w:rFonts w:cstheme="minorHAnsi"/>
          <w:b/>
          <w:sz w:val="24"/>
          <w:szCs w:val="24"/>
        </w:rPr>
      </w:pPr>
      <w:r>
        <w:rPr>
          <w:rFonts w:cstheme="minorHAnsi"/>
          <w:b/>
          <w:sz w:val="24"/>
          <w:szCs w:val="24"/>
        </w:rPr>
        <w:tab/>
      </w:r>
      <w:r w:rsidR="00982C32" w:rsidRPr="003C2A53">
        <w:rPr>
          <w:rFonts w:cstheme="minorHAnsi"/>
          <w:b/>
          <w:sz w:val="24"/>
          <w:szCs w:val="24"/>
        </w:rPr>
        <w:t xml:space="preserve"> vis-à-vis Respective Last Year’s Quarter</w:t>
      </w:r>
    </w:p>
    <w:p w:rsidR="00982C32" w:rsidRDefault="00901E2E" w:rsidP="00901E2E">
      <w:pPr>
        <w:tabs>
          <w:tab w:val="center" w:pos="4680"/>
          <w:tab w:val="left" w:pos="7635"/>
        </w:tabs>
        <w:rPr>
          <w:rFonts w:cstheme="minorHAnsi"/>
          <w:b/>
          <w:sz w:val="24"/>
          <w:szCs w:val="24"/>
        </w:rPr>
      </w:pPr>
      <w:r>
        <w:rPr>
          <w:rFonts w:cstheme="minorHAnsi"/>
          <w:b/>
          <w:sz w:val="24"/>
          <w:szCs w:val="24"/>
        </w:rPr>
        <w:tab/>
      </w:r>
      <w:r w:rsidR="00ED2D9C">
        <w:rPr>
          <w:noProof/>
          <w:lang w:val="en-IN" w:eastAsia="en-IN"/>
        </w:rPr>
        <w:drawing>
          <wp:inline distT="0" distB="0" distL="0" distR="0" wp14:anchorId="305ED880" wp14:editId="41A47301">
            <wp:extent cx="4572000" cy="2743200"/>
            <wp:effectExtent l="0" t="0" r="0" b="0"/>
            <wp:docPr id="6" name="Chart 6">
              <a:extLst xmlns:a="http://schemas.openxmlformats.org/drawingml/2006/main">
                <a:ext uri="{FF2B5EF4-FFF2-40B4-BE49-F238E27FC236}">
                  <a16:creationId xmlns:a16="http://schemas.microsoft.com/office/drawing/2014/main" id="{6E63352B-DD05-43BD-AEED-F9815693377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F45DFE" w:rsidRPr="00ED2D9C" w:rsidRDefault="00ED2D9C" w:rsidP="00ED2D9C">
      <w:pPr>
        <w:spacing w:line="360" w:lineRule="auto"/>
        <w:jc w:val="center"/>
        <w:rPr>
          <w:rFonts w:cstheme="minorHAnsi"/>
          <w:b/>
          <w:i/>
          <w:sz w:val="24"/>
          <w:szCs w:val="24"/>
        </w:rPr>
      </w:pPr>
      <w:r w:rsidRPr="005F769F">
        <w:rPr>
          <w:rFonts w:cstheme="minorHAnsi"/>
          <w:b/>
          <w:i/>
          <w:sz w:val="24"/>
          <w:szCs w:val="24"/>
        </w:rPr>
        <w:t>Source FICCI Survey</w:t>
      </w:r>
    </w:p>
    <w:tbl>
      <w:tblPr>
        <w:tblStyle w:val="TableGrid"/>
        <w:tblW w:w="9017" w:type="dxa"/>
        <w:jc w:val="center"/>
        <w:tblLook w:val="04A0" w:firstRow="1" w:lastRow="0" w:firstColumn="1" w:lastColumn="0" w:noHBand="0" w:noVBand="1"/>
      </w:tblPr>
      <w:tblGrid>
        <w:gridCol w:w="1809"/>
        <w:gridCol w:w="7208"/>
      </w:tblGrid>
      <w:tr w:rsidR="00DB2DF4" w:rsidRPr="003C2A53" w:rsidTr="00ED2D9C">
        <w:trPr>
          <w:trHeight w:val="315"/>
          <w:jc w:val="center"/>
        </w:trPr>
        <w:tc>
          <w:tcPr>
            <w:tcW w:w="1809" w:type="dxa"/>
            <w:tcBorders>
              <w:top w:val="single" w:sz="4" w:space="0" w:color="000000" w:themeColor="text1"/>
              <w:left w:val="single" w:sz="4" w:space="0" w:color="000000" w:themeColor="text1"/>
              <w:bottom w:val="single" w:sz="4" w:space="0" w:color="auto"/>
              <w:right w:val="single" w:sz="4" w:space="0" w:color="000000" w:themeColor="text1"/>
            </w:tcBorders>
            <w:vAlign w:val="center"/>
            <w:hideMark/>
          </w:tcPr>
          <w:p w:rsidR="00DB2DF4" w:rsidRDefault="00DB2DF4" w:rsidP="00C33B2F">
            <w:pPr>
              <w:jc w:val="center"/>
              <w:rPr>
                <w:rFonts w:cstheme="minorHAnsi"/>
                <w:b/>
                <w:sz w:val="24"/>
                <w:szCs w:val="24"/>
              </w:rPr>
            </w:pPr>
            <w:r w:rsidRPr="003C2A53">
              <w:rPr>
                <w:rFonts w:cstheme="minorHAnsi"/>
                <w:b/>
                <w:sz w:val="24"/>
                <w:szCs w:val="24"/>
              </w:rPr>
              <w:t>Quarter</w:t>
            </w:r>
          </w:p>
          <w:p w:rsidR="00102A3D" w:rsidRPr="003C2A53" w:rsidRDefault="00102A3D" w:rsidP="00C33B2F">
            <w:pPr>
              <w:jc w:val="center"/>
              <w:rPr>
                <w:rFonts w:cstheme="minorHAnsi"/>
                <w:b/>
                <w:sz w:val="24"/>
                <w:szCs w:val="24"/>
              </w:rPr>
            </w:pPr>
          </w:p>
        </w:tc>
        <w:tc>
          <w:tcPr>
            <w:tcW w:w="7208" w:type="dxa"/>
            <w:tcBorders>
              <w:top w:val="single" w:sz="4" w:space="0" w:color="000000" w:themeColor="text1"/>
              <w:left w:val="single" w:sz="4" w:space="0" w:color="000000" w:themeColor="text1"/>
              <w:bottom w:val="single" w:sz="4" w:space="0" w:color="auto"/>
              <w:right w:val="single" w:sz="4" w:space="0" w:color="000000" w:themeColor="text1"/>
            </w:tcBorders>
            <w:vAlign w:val="center"/>
            <w:hideMark/>
          </w:tcPr>
          <w:p w:rsidR="00DB2DF4" w:rsidRPr="003C2A53" w:rsidRDefault="00982C32" w:rsidP="002566AD">
            <w:pPr>
              <w:jc w:val="center"/>
              <w:rPr>
                <w:rFonts w:cstheme="minorHAnsi"/>
                <w:b/>
                <w:sz w:val="24"/>
                <w:szCs w:val="24"/>
              </w:rPr>
            </w:pPr>
            <w:r w:rsidRPr="003C2A53">
              <w:rPr>
                <w:rFonts w:cstheme="minorHAnsi"/>
                <w:b/>
                <w:sz w:val="24"/>
                <w:szCs w:val="24"/>
              </w:rPr>
              <w:t>% of Respondents Expecting Hi</w:t>
            </w:r>
            <w:r w:rsidR="00B3006D">
              <w:rPr>
                <w:rFonts w:cstheme="minorHAnsi"/>
                <w:b/>
                <w:sz w:val="24"/>
                <w:szCs w:val="24"/>
              </w:rPr>
              <w:t xml:space="preserve">gher Production in the Quarter </w:t>
            </w:r>
            <w:r w:rsidRPr="003C2A53">
              <w:rPr>
                <w:rFonts w:cstheme="minorHAnsi"/>
                <w:b/>
                <w:sz w:val="24"/>
                <w:szCs w:val="24"/>
              </w:rPr>
              <w:t>vis-à-</w:t>
            </w:r>
            <w:r w:rsidR="00ED2D9C" w:rsidRPr="003C2A53">
              <w:rPr>
                <w:rFonts w:cstheme="minorHAnsi"/>
                <w:b/>
                <w:sz w:val="24"/>
                <w:szCs w:val="24"/>
              </w:rPr>
              <w:t xml:space="preserve"> vis Respective Last Year’s Quarter</w:t>
            </w:r>
          </w:p>
        </w:tc>
      </w:tr>
      <w:tr w:rsidR="00ED2D9C" w:rsidRPr="003C2A53" w:rsidTr="00ED2D9C">
        <w:trPr>
          <w:trHeight w:val="256"/>
          <w:jc w:val="center"/>
        </w:trPr>
        <w:tc>
          <w:tcPr>
            <w:tcW w:w="1809" w:type="dxa"/>
            <w:tcBorders>
              <w:top w:val="single" w:sz="4" w:space="0" w:color="auto"/>
              <w:left w:val="single" w:sz="4" w:space="0" w:color="000000" w:themeColor="text1"/>
              <w:bottom w:val="single" w:sz="4" w:space="0" w:color="000000" w:themeColor="text1"/>
              <w:right w:val="single" w:sz="4" w:space="0" w:color="000000" w:themeColor="text1"/>
            </w:tcBorders>
            <w:vAlign w:val="center"/>
          </w:tcPr>
          <w:p w:rsidR="00ED2D9C" w:rsidRPr="00ED2D9C" w:rsidRDefault="00ED2D9C" w:rsidP="00C33B2F">
            <w:pPr>
              <w:jc w:val="center"/>
              <w:rPr>
                <w:rFonts w:cstheme="minorHAnsi"/>
                <w:sz w:val="24"/>
                <w:szCs w:val="24"/>
              </w:rPr>
            </w:pPr>
            <w:r w:rsidRPr="00ED2D9C">
              <w:rPr>
                <w:rFonts w:cstheme="minorHAnsi"/>
                <w:sz w:val="24"/>
                <w:szCs w:val="24"/>
              </w:rPr>
              <w:t>Q-1 (2018-19)</w:t>
            </w:r>
          </w:p>
        </w:tc>
        <w:tc>
          <w:tcPr>
            <w:tcW w:w="7208" w:type="dxa"/>
            <w:tcBorders>
              <w:top w:val="single" w:sz="4" w:space="0" w:color="auto"/>
              <w:left w:val="single" w:sz="4" w:space="0" w:color="000000" w:themeColor="text1"/>
              <w:bottom w:val="single" w:sz="4" w:space="0" w:color="000000" w:themeColor="text1"/>
              <w:right w:val="single" w:sz="4" w:space="0" w:color="000000" w:themeColor="text1"/>
            </w:tcBorders>
            <w:vAlign w:val="center"/>
          </w:tcPr>
          <w:p w:rsidR="00ED2D9C" w:rsidRPr="00ED2D9C" w:rsidRDefault="00ED2D9C" w:rsidP="002566AD">
            <w:pPr>
              <w:jc w:val="center"/>
              <w:rPr>
                <w:rFonts w:cstheme="minorHAnsi"/>
                <w:sz w:val="24"/>
                <w:szCs w:val="24"/>
              </w:rPr>
            </w:pPr>
            <w:r w:rsidRPr="00ED2D9C">
              <w:rPr>
                <w:rFonts w:cstheme="minorHAnsi"/>
                <w:sz w:val="24"/>
                <w:szCs w:val="24"/>
              </w:rPr>
              <w:t>49%</w:t>
            </w:r>
          </w:p>
        </w:tc>
      </w:tr>
      <w:tr w:rsidR="007C5C16" w:rsidRPr="003C2A53" w:rsidTr="00C33B2F">
        <w:trPr>
          <w:trHeight w:val="288"/>
          <w:jc w:val="center"/>
        </w:trPr>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C5C16" w:rsidRPr="002566AD" w:rsidRDefault="007C5C16" w:rsidP="00D97ABC">
            <w:pPr>
              <w:jc w:val="center"/>
              <w:rPr>
                <w:rFonts w:cstheme="minorHAnsi"/>
                <w:sz w:val="24"/>
                <w:szCs w:val="24"/>
              </w:rPr>
            </w:pPr>
            <w:r>
              <w:rPr>
                <w:rFonts w:cstheme="minorHAnsi"/>
                <w:sz w:val="24"/>
                <w:szCs w:val="24"/>
              </w:rPr>
              <w:t>Q-4</w:t>
            </w:r>
            <w:r w:rsidRPr="002566AD">
              <w:rPr>
                <w:rFonts w:cstheme="minorHAnsi"/>
                <w:sz w:val="24"/>
                <w:szCs w:val="24"/>
              </w:rPr>
              <w:t xml:space="preserve"> (2017-18)</w:t>
            </w:r>
          </w:p>
        </w:tc>
        <w:tc>
          <w:tcPr>
            <w:tcW w:w="72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C5C16" w:rsidRPr="002566AD" w:rsidRDefault="002E02F0" w:rsidP="00D97ABC">
            <w:pPr>
              <w:jc w:val="center"/>
              <w:rPr>
                <w:rFonts w:cstheme="minorHAnsi"/>
                <w:sz w:val="24"/>
                <w:szCs w:val="24"/>
              </w:rPr>
            </w:pPr>
            <w:r>
              <w:rPr>
                <w:rFonts w:cstheme="minorHAnsi"/>
                <w:sz w:val="24"/>
                <w:szCs w:val="24"/>
              </w:rPr>
              <w:t>55</w:t>
            </w:r>
            <w:r w:rsidR="007C5C16" w:rsidRPr="002566AD">
              <w:rPr>
                <w:rFonts w:cstheme="minorHAnsi"/>
                <w:sz w:val="24"/>
                <w:szCs w:val="24"/>
              </w:rPr>
              <w:t>%</w:t>
            </w:r>
          </w:p>
        </w:tc>
      </w:tr>
      <w:tr w:rsidR="007C5C16" w:rsidRPr="003C2A53" w:rsidTr="00ED2D9C">
        <w:trPr>
          <w:trHeight w:val="288"/>
          <w:jc w:val="center"/>
        </w:trPr>
        <w:tc>
          <w:tcPr>
            <w:tcW w:w="1809" w:type="dxa"/>
            <w:tcBorders>
              <w:top w:val="single" w:sz="4" w:space="0" w:color="auto"/>
              <w:left w:val="single" w:sz="4" w:space="0" w:color="000000" w:themeColor="text1"/>
              <w:bottom w:val="single" w:sz="4" w:space="0" w:color="000000" w:themeColor="text1"/>
              <w:right w:val="single" w:sz="4" w:space="0" w:color="000000" w:themeColor="text1"/>
            </w:tcBorders>
            <w:vAlign w:val="center"/>
          </w:tcPr>
          <w:p w:rsidR="007C5C16" w:rsidRPr="002566AD" w:rsidRDefault="007C5C16" w:rsidP="002566AD">
            <w:pPr>
              <w:jc w:val="center"/>
              <w:rPr>
                <w:rFonts w:cstheme="minorHAnsi"/>
                <w:sz w:val="24"/>
                <w:szCs w:val="24"/>
              </w:rPr>
            </w:pPr>
            <w:r w:rsidRPr="002566AD">
              <w:rPr>
                <w:rFonts w:cstheme="minorHAnsi"/>
                <w:sz w:val="24"/>
                <w:szCs w:val="24"/>
              </w:rPr>
              <w:t>Q-3 (2017-18)</w:t>
            </w:r>
          </w:p>
        </w:tc>
        <w:tc>
          <w:tcPr>
            <w:tcW w:w="7208" w:type="dxa"/>
            <w:tcBorders>
              <w:top w:val="single" w:sz="4" w:space="0" w:color="auto"/>
              <w:left w:val="single" w:sz="4" w:space="0" w:color="000000" w:themeColor="text1"/>
              <w:bottom w:val="single" w:sz="4" w:space="0" w:color="000000" w:themeColor="text1"/>
              <w:right w:val="single" w:sz="4" w:space="0" w:color="000000" w:themeColor="text1"/>
            </w:tcBorders>
            <w:vAlign w:val="center"/>
          </w:tcPr>
          <w:p w:rsidR="007C5C16" w:rsidRPr="002566AD" w:rsidRDefault="007C5C16" w:rsidP="00C33B2F">
            <w:pPr>
              <w:jc w:val="center"/>
              <w:rPr>
                <w:rFonts w:cstheme="minorHAnsi"/>
                <w:sz w:val="24"/>
                <w:szCs w:val="24"/>
              </w:rPr>
            </w:pPr>
            <w:r w:rsidRPr="002566AD">
              <w:rPr>
                <w:rFonts w:cstheme="minorHAnsi"/>
                <w:sz w:val="24"/>
                <w:szCs w:val="24"/>
              </w:rPr>
              <w:t>47%</w:t>
            </w:r>
          </w:p>
        </w:tc>
      </w:tr>
      <w:tr w:rsidR="007C5C16" w:rsidRPr="003C2A53" w:rsidTr="00C33B2F">
        <w:trPr>
          <w:trHeight w:val="288"/>
          <w:jc w:val="center"/>
        </w:trPr>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C5C16" w:rsidRPr="003C2A53" w:rsidRDefault="007C5C16" w:rsidP="00591E5F">
            <w:pPr>
              <w:jc w:val="center"/>
              <w:rPr>
                <w:rFonts w:cstheme="minorHAnsi"/>
                <w:sz w:val="24"/>
                <w:szCs w:val="24"/>
              </w:rPr>
            </w:pPr>
            <w:r w:rsidRPr="003C2A53">
              <w:rPr>
                <w:rFonts w:cstheme="minorHAnsi"/>
                <w:sz w:val="24"/>
                <w:szCs w:val="24"/>
              </w:rPr>
              <w:t>Q-2 (2017-18)</w:t>
            </w:r>
          </w:p>
        </w:tc>
        <w:tc>
          <w:tcPr>
            <w:tcW w:w="72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C5C16" w:rsidRPr="003C2A53" w:rsidRDefault="007C5C16" w:rsidP="002D7DB7">
            <w:pPr>
              <w:jc w:val="center"/>
              <w:rPr>
                <w:rFonts w:cstheme="minorHAnsi"/>
                <w:sz w:val="24"/>
                <w:szCs w:val="24"/>
              </w:rPr>
            </w:pPr>
            <w:r w:rsidRPr="003C2A53">
              <w:rPr>
                <w:rFonts w:cstheme="minorHAnsi"/>
                <w:sz w:val="24"/>
                <w:szCs w:val="24"/>
              </w:rPr>
              <w:t>50%</w:t>
            </w:r>
          </w:p>
        </w:tc>
      </w:tr>
      <w:tr w:rsidR="007C5C16" w:rsidRPr="003C2A53" w:rsidTr="00C33B2F">
        <w:trPr>
          <w:trHeight w:val="288"/>
          <w:jc w:val="center"/>
        </w:trPr>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C5C16" w:rsidRPr="003C2A53" w:rsidRDefault="007C5C16" w:rsidP="00591E5F">
            <w:pPr>
              <w:jc w:val="center"/>
              <w:rPr>
                <w:rFonts w:cstheme="minorHAnsi"/>
                <w:sz w:val="24"/>
                <w:szCs w:val="24"/>
              </w:rPr>
            </w:pPr>
            <w:r w:rsidRPr="003C2A53">
              <w:rPr>
                <w:rFonts w:cstheme="minorHAnsi"/>
                <w:sz w:val="24"/>
                <w:szCs w:val="24"/>
              </w:rPr>
              <w:t>Q-1 (2017-18)</w:t>
            </w:r>
          </w:p>
        </w:tc>
        <w:tc>
          <w:tcPr>
            <w:tcW w:w="72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C5C16" w:rsidRPr="003C2A53" w:rsidRDefault="007C5C16" w:rsidP="002D7DB7">
            <w:pPr>
              <w:jc w:val="center"/>
              <w:rPr>
                <w:rFonts w:cstheme="minorHAnsi"/>
                <w:sz w:val="24"/>
                <w:szCs w:val="24"/>
              </w:rPr>
            </w:pPr>
            <w:r w:rsidRPr="003C2A53">
              <w:rPr>
                <w:rFonts w:cstheme="minorHAnsi"/>
                <w:sz w:val="24"/>
                <w:szCs w:val="24"/>
              </w:rPr>
              <w:t>49%</w:t>
            </w:r>
          </w:p>
        </w:tc>
      </w:tr>
      <w:tr w:rsidR="007C5C16" w:rsidRPr="003C2A53" w:rsidTr="00C33B2F">
        <w:trPr>
          <w:trHeight w:val="288"/>
          <w:jc w:val="center"/>
        </w:trPr>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C5C16" w:rsidRPr="003C2A53" w:rsidRDefault="007C5C16" w:rsidP="00AB1ACC">
            <w:pPr>
              <w:jc w:val="center"/>
              <w:rPr>
                <w:rFonts w:cstheme="minorHAnsi"/>
                <w:sz w:val="24"/>
                <w:szCs w:val="24"/>
              </w:rPr>
            </w:pPr>
            <w:r w:rsidRPr="003C2A53">
              <w:rPr>
                <w:rFonts w:cstheme="minorHAnsi"/>
                <w:sz w:val="24"/>
                <w:szCs w:val="24"/>
              </w:rPr>
              <w:t>Q-4 (2016-17)</w:t>
            </w:r>
          </w:p>
        </w:tc>
        <w:tc>
          <w:tcPr>
            <w:tcW w:w="72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C5C16" w:rsidRPr="003C2A53" w:rsidRDefault="007C5C16" w:rsidP="005B36E7">
            <w:pPr>
              <w:jc w:val="center"/>
              <w:rPr>
                <w:rFonts w:cstheme="minorHAnsi"/>
                <w:sz w:val="24"/>
                <w:szCs w:val="24"/>
              </w:rPr>
            </w:pPr>
            <w:r w:rsidRPr="003C2A53">
              <w:rPr>
                <w:rFonts w:cstheme="minorHAnsi"/>
                <w:sz w:val="24"/>
                <w:szCs w:val="24"/>
              </w:rPr>
              <w:t xml:space="preserve">47% </w:t>
            </w:r>
          </w:p>
        </w:tc>
      </w:tr>
      <w:tr w:rsidR="007C5C16" w:rsidRPr="003C2A53" w:rsidTr="00C33B2F">
        <w:trPr>
          <w:trHeight w:val="288"/>
          <w:jc w:val="center"/>
        </w:trPr>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C5C16" w:rsidRPr="003C2A53" w:rsidRDefault="007C5C16" w:rsidP="00AB1ACC">
            <w:pPr>
              <w:jc w:val="center"/>
              <w:rPr>
                <w:rFonts w:cstheme="minorHAnsi"/>
                <w:sz w:val="24"/>
                <w:szCs w:val="24"/>
              </w:rPr>
            </w:pPr>
            <w:r w:rsidRPr="003C2A53">
              <w:rPr>
                <w:rFonts w:cstheme="minorHAnsi"/>
                <w:sz w:val="24"/>
                <w:szCs w:val="24"/>
              </w:rPr>
              <w:t>Q-3 (2016-17)</w:t>
            </w:r>
          </w:p>
        </w:tc>
        <w:tc>
          <w:tcPr>
            <w:tcW w:w="72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C5C16" w:rsidRPr="003C2A53" w:rsidRDefault="007C5C16" w:rsidP="00D004BF">
            <w:pPr>
              <w:jc w:val="center"/>
              <w:rPr>
                <w:rFonts w:cstheme="minorHAnsi"/>
                <w:sz w:val="24"/>
                <w:szCs w:val="24"/>
              </w:rPr>
            </w:pPr>
            <w:r w:rsidRPr="003C2A53">
              <w:rPr>
                <w:rFonts w:cstheme="minorHAnsi"/>
                <w:sz w:val="24"/>
                <w:szCs w:val="24"/>
              </w:rPr>
              <w:t xml:space="preserve">48% </w:t>
            </w:r>
          </w:p>
        </w:tc>
      </w:tr>
      <w:tr w:rsidR="007C5C16" w:rsidRPr="003C2A53" w:rsidTr="00C33B2F">
        <w:trPr>
          <w:trHeight w:val="288"/>
          <w:jc w:val="center"/>
        </w:trPr>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C5C16" w:rsidRPr="003C2A53" w:rsidRDefault="007C5C16" w:rsidP="00C33B2F">
            <w:pPr>
              <w:jc w:val="center"/>
              <w:rPr>
                <w:rFonts w:cstheme="minorHAnsi"/>
                <w:sz w:val="24"/>
                <w:szCs w:val="24"/>
              </w:rPr>
            </w:pPr>
            <w:r w:rsidRPr="003C2A53">
              <w:rPr>
                <w:rFonts w:cstheme="minorHAnsi"/>
                <w:sz w:val="24"/>
                <w:szCs w:val="24"/>
              </w:rPr>
              <w:t>Q-2 (2016-17)</w:t>
            </w:r>
          </w:p>
        </w:tc>
        <w:tc>
          <w:tcPr>
            <w:tcW w:w="72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C5C16" w:rsidRPr="003C2A53" w:rsidRDefault="007C5C16" w:rsidP="00C33B2F">
            <w:pPr>
              <w:jc w:val="center"/>
              <w:rPr>
                <w:rFonts w:cstheme="minorHAnsi"/>
                <w:sz w:val="24"/>
                <w:szCs w:val="24"/>
              </w:rPr>
            </w:pPr>
            <w:r w:rsidRPr="003C2A53">
              <w:rPr>
                <w:rFonts w:cstheme="minorHAnsi"/>
                <w:sz w:val="24"/>
                <w:szCs w:val="24"/>
              </w:rPr>
              <w:t>55%</w:t>
            </w:r>
          </w:p>
        </w:tc>
      </w:tr>
      <w:tr w:rsidR="007C5C16" w:rsidRPr="003C2A53" w:rsidTr="00C33B2F">
        <w:trPr>
          <w:trHeight w:val="288"/>
          <w:jc w:val="center"/>
        </w:trPr>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C5C16" w:rsidRPr="003C2A53" w:rsidRDefault="007C5C16" w:rsidP="00C33B2F">
            <w:pPr>
              <w:jc w:val="center"/>
              <w:rPr>
                <w:rFonts w:cstheme="minorHAnsi"/>
                <w:sz w:val="24"/>
                <w:szCs w:val="24"/>
              </w:rPr>
            </w:pPr>
            <w:r w:rsidRPr="003C2A53">
              <w:rPr>
                <w:rFonts w:cstheme="minorHAnsi"/>
                <w:sz w:val="24"/>
                <w:szCs w:val="24"/>
              </w:rPr>
              <w:t>Q-1 (2016-17)</w:t>
            </w:r>
          </w:p>
        </w:tc>
        <w:tc>
          <w:tcPr>
            <w:tcW w:w="72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C5C16" w:rsidRPr="003C2A53" w:rsidRDefault="007C5C16" w:rsidP="00C33B2F">
            <w:pPr>
              <w:jc w:val="center"/>
              <w:rPr>
                <w:rFonts w:cstheme="minorHAnsi"/>
                <w:sz w:val="24"/>
                <w:szCs w:val="24"/>
              </w:rPr>
            </w:pPr>
            <w:r w:rsidRPr="003C2A53">
              <w:rPr>
                <w:rFonts w:cstheme="minorHAnsi"/>
                <w:sz w:val="24"/>
                <w:szCs w:val="24"/>
              </w:rPr>
              <w:t>53%</w:t>
            </w:r>
          </w:p>
        </w:tc>
      </w:tr>
      <w:tr w:rsidR="007C5C16" w:rsidRPr="003C2A53" w:rsidTr="00C33B2F">
        <w:trPr>
          <w:trHeight w:val="288"/>
          <w:jc w:val="center"/>
        </w:trPr>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C5C16" w:rsidRPr="003C2A53" w:rsidRDefault="007C5C16" w:rsidP="00C33B2F">
            <w:pPr>
              <w:jc w:val="center"/>
              <w:rPr>
                <w:rFonts w:cstheme="minorHAnsi"/>
                <w:sz w:val="24"/>
                <w:szCs w:val="24"/>
              </w:rPr>
            </w:pPr>
            <w:r w:rsidRPr="003C2A53">
              <w:rPr>
                <w:rFonts w:cstheme="minorHAnsi"/>
                <w:sz w:val="24"/>
                <w:szCs w:val="24"/>
              </w:rPr>
              <w:t>Q-4 (2015-16)</w:t>
            </w:r>
          </w:p>
        </w:tc>
        <w:tc>
          <w:tcPr>
            <w:tcW w:w="72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C5C16" w:rsidRPr="003C2A53" w:rsidRDefault="007C5C16" w:rsidP="00C33B2F">
            <w:pPr>
              <w:jc w:val="center"/>
              <w:rPr>
                <w:rFonts w:cstheme="minorHAnsi"/>
                <w:sz w:val="24"/>
                <w:szCs w:val="24"/>
              </w:rPr>
            </w:pPr>
            <w:r w:rsidRPr="003C2A53">
              <w:rPr>
                <w:rFonts w:cstheme="minorHAnsi"/>
                <w:sz w:val="24"/>
                <w:szCs w:val="24"/>
              </w:rPr>
              <w:t>60%</w:t>
            </w:r>
          </w:p>
        </w:tc>
      </w:tr>
      <w:tr w:rsidR="007C5C16" w:rsidRPr="003C2A53" w:rsidTr="00C33B2F">
        <w:trPr>
          <w:trHeight w:val="288"/>
          <w:jc w:val="center"/>
        </w:trPr>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C5C16" w:rsidRPr="003C2A53" w:rsidRDefault="007C5C16" w:rsidP="00C33B2F">
            <w:pPr>
              <w:jc w:val="center"/>
              <w:rPr>
                <w:rFonts w:cstheme="minorHAnsi"/>
                <w:sz w:val="24"/>
                <w:szCs w:val="24"/>
              </w:rPr>
            </w:pPr>
            <w:r w:rsidRPr="003C2A53">
              <w:rPr>
                <w:rFonts w:cstheme="minorHAnsi"/>
                <w:sz w:val="24"/>
                <w:szCs w:val="24"/>
              </w:rPr>
              <w:t>Q-3 (2015-16)</w:t>
            </w:r>
          </w:p>
        </w:tc>
        <w:tc>
          <w:tcPr>
            <w:tcW w:w="72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C5C16" w:rsidRPr="003C2A53" w:rsidRDefault="007C5C16" w:rsidP="00C33B2F">
            <w:pPr>
              <w:jc w:val="center"/>
              <w:rPr>
                <w:rFonts w:cstheme="minorHAnsi"/>
                <w:sz w:val="24"/>
                <w:szCs w:val="24"/>
              </w:rPr>
            </w:pPr>
            <w:r w:rsidRPr="003C2A53">
              <w:rPr>
                <w:rFonts w:cstheme="minorHAnsi"/>
                <w:sz w:val="24"/>
                <w:szCs w:val="24"/>
              </w:rPr>
              <w:t>55%</w:t>
            </w:r>
          </w:p>
        </w:tc>
      </w:tr>
      <w:tr w:rsidR="007C5C16" w:rsidRPr="003C2A53" w:rsidTr="00C33B2F">
        <w:trPr>
          <w:trHeight w:val="288"/>
          <w:jc w:val="center"/>
        </w:trPr>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C5C16" w:rsidRPr="003C2A53" w:rsidRDefault="007C5C16" w:rsidP="00C33B2F">
            <w:pPr>
              <w:jc w:val="center"/>
              <w:rPr>
                <w:rFonts w:cstheme="minorHAnsi"/>
                <w:sz w:val="24"/>
                <w:szCs w:val="24"/>
              </w:rPr>
            </w:pPr>
            <w:r w:rsidRPr="003C2A53">
              <w:rPr>
                <w:rFonts w:cstheme="minorHAnsi"/>
                <w:sz w:val="24"/>
                <w:szCs w:val="24"/>
              </w:rPr>
              <w:t>Q-2 (2015-16)</w:t>
            </w:r>
          </w:p>
        </w:tc>
        <w:tc>
          <w:tcPr>
            <w:tcW w:w="72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C5C16" w:rsidRPr="003C2A53" w:rsidRDefault="007C5C16" w:rsidP="00C33B2F">
            <w:pPr>
              <w:jc w:val="center"/>
              <w:rPr>
                <w:rFonts w:cstheme="minorHAnsi"/>
                <w:sz w:val="24"/>
                <w:szCs w:val="24"/>
              </w:rPr>
            </w:pPr>
            <w:r w:rsidRPr="003C2A53">
              <w:rPr>
                <w:rFonts w:cstheme="minorHAnsi"/>
                <w:sz w:val="24"/>
                <w:szCs w:val="24"/>
              </w:rPr>
              <w:t>63%</w:t>
            </w:r>
          </w:p>
        </w:tc>
      </w:tr>
      <w:tr w:rsidR="007C5C16" w:rsidRPr="003C2A53" w:rsidTr="00C33B2F">
        <w:trPr>
          <w:trHeight w:val="288"/>
          <w:jc w:val="center"/>
        </w:trPr>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C5C16" w:rsidRPr="003C2A53" w:rsidRDefault="007C5C16" w:rsidP="00C33B2F">
            <w:pPr>
              <w:jc w:val="center"/>
              <w:rPr>
                <w:rFonts w:cstheme="minorHAnsi"/>
                <w:sz w:val="24"/>
                <w:szCs w:val="24"/>
              </w:rPr>
            </w:pPr>
            <w:r w:rsidRPr="003C2A53">
              <w:rPr>
                <w:rFonts w:cstheme="minorHAnsi"/>
                <w:sz w:val="24"/>
                <w:szCs w:val="24"/>
              </w:rPr>
              <w:t>Q-1 (2015-16)</w:t>
            </w:r>
          </w:p>
        </w:tc>
        <w:tc>
          <w:tcPr>
            <w:tcW w:w="72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C5C16" w:rsidRPr="003C2A53" w:rsidRDefault="007C5C16" w:rsidP="00C33B2F">
            <w:pPr>
              <w:jc w:val="center"/>
              <w:rPr>
                <w:rFonts w:cstheme="minorHAnsi"/>
                <w:sz w:val="24"/>
                <w:szCs w:val="24"/>
              </w:rPr>
            </w:pPr>
            <w:r w:rsidRPr="003C2A53">
              <w:rPr>
                <w:rFonts w:cstheme="minorHAnsi"/>
                <w:sz w:val="24"/>
                <w:szCs w:val="24"/>
              </w:rPr>
              <w:t>44%</w:t>
            </w:r>
          </w:p>
        </w:tc>
      </w:tr>
      <w:tr w:rsidR="007C5C16" w:rsidRPr="003C2A53" w:rsidTr="00C33B2F">
        <w:trPr>
          <w:trHeight w:val="288"/>
          <w:jc w:val="center"/>
        </w:trPr>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C5C16" w:rsidRPr="003C2A53" w:rsidRDefault="007C5C16" w:rsidP="00C33B2F">
            <w:pPr>
              <w:jc w:val="center"/>
              <w:rPr>
                <w:rFonts w:cstheme="minorHAnsi"/>
                <w:sz w:val="24"/>
                <w:szCs w:val="24"/>
              </w:rPr>
            </w:pPr>
            <w:r w:rsidRPr="003C2A53">
              <w:rPr>
                <w:rFonts w:cstheme="minorHAnsi"/>
                <w:sz w:val="24"/>
                <w:szCs w:val="24"/>
              </w:rPr>
              <w:t>Q-4 (2014-15)</w:t>
            </w:r>
          </w:p>
        </w:tc>
        <w:tc>
          <w:tcPr>
            <w:tcW w:w="72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C5C16" w:rsidRPr="003C2A53" w:rsidRDefault="007C5C16" w:rsidP="00C33B2F">
            <w:pPr>
              <w:jc w:val="center"/>
              <w:rPr>
                <w:rFonts w:cstheme="minorHAnsi"/>
                <w:sz w:val="24"/>
                <w:szCs w:val="24"/>
              </w:rPr>
            </w:pPr>
            <w:r w:rsidRPr="003C2A53">
              <w:rPr>
                <w:rFonts w:cstheme="minorHAnsi"/>
                <w:sz w:val="24"/>
                <w:szCs w:val="24"/>
              </w:rPr>
              <w:t>52%</w:t>
            </w:r>
          </w:p>
        </w:tc>
      </w:tr>
      <w:tr w:rsidR="007C5C16" w:rsidRPr="003C2A53" w:rsidTr="00C33B2F">
        <w:trPr>
          <w:trHeight w:val="288"/>
          <w:jc w:val="center"/>
        </w:trPr>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C5C16" w:rsidRPr="003C2A53" w:rsidRDefault="007C5C16" w:rsidP="00C33B2F">
            <w:pPr>
              <w:jc w:val="center"/>
              <w:rPr>
                <w:rFonts w:cstheme="minorHAnsi"/>
                <w:sz w:val="24"/>
                <w:szCs w:val="24"/>
              </w:rPr>
            </w:pPr>
            <w:r w:rsidRPr="003C2A53">
              <w:rPr>
                <w:rFonts w:cstheme="minorHAnsi"/>
                <w:sz w:val="24"/>
                <w:szCs w:val="24"/>
              </w:rPr>
              <w:t>Q-3 (2014-15)</w:t>
            </w:r>
          </w:p>
        </w:tc>
        <w:tc>
          <w:tcPr>
            <w:tcW w:w="72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C5C16" w:rsidRPr="003C2A53" w:rsidRDefault="007C5C16" w:rsidP="00C33B2F">
            <w:pPr>
              <w:jc w:val="center"/>
              <w:rPr>
                <w:rFonts w:cstheme="minorHAnsi"/>
                <w:sz w:val="24"/>
                <w:szCs w:val="24"/>
              </w:rPr>
            </w:pPr>
            <w:r w:rsidRPr="003C2A53">
              <w:rPr>
                <w:rFonts w:cstheme="minorHAnsi"/>
                <w:sz w:val="24"/>
                <w:szCs w:val="24"/>
              </w:rPr>
              <w:t>50%</w:t>
            </w:r>
          </w:p>
        </w:tc>
      </w:tr>
      <w:tr w:rsidR="007C5C16" w:rsidRPr="003C2A53" w:rsidTr="00C33B2F">
        <w:trPr>
          <w:trHeight w:val="288"/>
          <w:jc w:val="center"/>
        </w:trPr>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C5C16" w:rsidRPr="003C2A53" w:rsidRDefault="007C5C16" w:rsidP="00C33B2F">
            <w:pPr>
              <w:jc w:val="center"/>
              <w:rPr>
                <w:rFonts w:cstheme="minorHAnsi"/>
                <w:sz w:val="24"/>
                <w:szCs w:val="24"/>
              </w:rPr>
            </w:pPr>
            <w:r w:rsidRPr="003C2A53">
              <w:rPr>
                <w:rFonts w:cstheme="minorHAnsi"/>
                <w:sz w:val="24"/>
                <w:szCs w:val="24"/>
              </w:rPr>
              <w:t>Q-2 (2014-15)</w:t>
            </w:r>
          </w:p>
        </w:tc>
        <w:tc>
          <w:tcPr>
            <w:tcW w:w="72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C5C16" w:rsidRPr="003C2A53" w:rsidRDefault="007C5C16" w:rsidP="00C33B2F">
            <w:pPr>
              <w:jc w:val="center"/>
              <w:rPr>
                <w:rFonts w:cstheme="minorHAnsi"/>
                <w:sz w:val="24"/>
                <w:szCs w:val="24"/>
              </w:rPr>
            </w:pPr>
            <w:r w:rsidRPr="003C2A53">
              <w:rPr>
                <w:rFonts w:cstheme="minorHAnsi"/>
                <w:sz w:val="24"/>
                <w:szCs w:val="24"/>
              </w:rPr>
              <w:t>62%</w:t>
            </w:r>
          </w:p>
        </w:tc>
      </w:tr>
      <w:tr w:rsidR="007C5C16" w:rsidRPr="003C2A53" w:rsidTr="00C33B2F">
        <w:trPr>
          <w:trHeight w:val="288"/>
          <w:jc w:val="center"/>
        </w:trPr>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C5C16" w:rsidRPr="003C2A53" w:rsidRDefault="007C5C16" w:rsidP="00C33B2F">
            <w:pPr>
              <w:jc w:val="center"/>
              <w:rPr>
                <w:rFonts w:cstheme="minorHAnsi"/>
                <w:sz w:val="24"/>
                <w:szCs w:val="24"/>
              </w:rPr>
            </w:pPr>
            <w:r w:rsidRPr="003C2A53">
              <w:rPr>
                <w:rFonts w:cstheme="minorHAnsi"/>
                <w:sz w:val="24"/>
                <w:szCs w:val="24"/>
              </w:rPr>
              <w:t>Q-1 (2014-15)</w:t>
            </w:r>
          </w:p>
        </w:tc>
        <w:tc>
          <w:tcPr>
            <w:tcW w:w="72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C5C16" w:rsidRPr="003C2A53" w:rsidRDefault="007C5C16" w:rsidP="00C33B2F">
            <w:pPr>
              <w:jc w:val="center"/>
              <w:rPr>
                <w:rFonts w:cstheme="minorHAnsi"/>
                <w:sz w:val="24"/>
                <w:szCs w:val="24"/>
              </w:rPr>
            </w:pPr>
            <w:r w:rsidRPr="003C2A53">
              <w:rPr>
                <w:rFonts w:cstheme="minorHAnsi"/>
                <w:sz w:val="24"/>
                <w:szCs w:val="24"/>
              </w:rPr>
              <w:t>50%</w:t>
            </w:r>
          </w:p>
        </w:tc>
      </w:tr>
      <w:tr w:rsidR="007C5C16" w:rsidRPr="003C2A53" w:rsidTr="00C33B2F">
        <w:trPr>
          <w:trHeight w:val="288"/>
          <w:jc w:val="center"/>
        </w:trPr>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C5C16" w:rsidRPr="003C2A53" w:rsidRDefault="007C5C16" w:rsidP="00C33B2F">
            <w:pPr>
              <w:jc w:val="center"/>
              <w:rPr>
                <w:rFonts w:cstheme="minorHAnsi"/>
                <w:sz w:val="24"/>
                <w:szCs w:val="24"/>
              </w:rPr>
            </w:pPr>
            <w:r w:rsidRPr="003C2A53">
              <w:rPr>
                <w:rFonts w:cstheme="minorHAnsi"/>
                <w:sz w:val="24"/>
                <w:szCs w:val="24"/>
              </w:rPr>
              <w:t>Q-4 (2013-14)</w:t>
            </w:r>
          </w:p>
        </w:tc>
        <w:tc>
          <w:tcPr>
            <w:tcW w:w="72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C5C16" w:rsidRPr="003C2A53" w:rsidRDefault="007C5C16" w:rsidP="00C33B2F">
            <w:pPr>
              <w:jc w:val="center"/>
              <w:rPr>
                <w:rFonts w:cstheme="minorHAnsi"/>
                <w:sz w:val="24"/>
                <w:szCs w:val="24"/>
              </w:rPr>
            </w:pPr>
            <w:r w:rsidRPr="003C2A53">
              <w:rPr>
                <w:rFonts w:cstheme="minorHAnsi"/>
                <w:sz w:val="24"/>
                <w:szCs w:val="24"/>
              </w:rPr>
              <w:t>56%</w:t>
            </w:r>
          </w:p>
        </w:tc>
      </w:tr>
      <w:tr w:rsidR="007C5C16" w:rsidRPr="003C2A53" w:rsidTr="00C33B2F">
        <w:trPr>
          <w:trHeight w:val="288"/>
          <w:jc w:val="center"/>
        </w:trPr>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C5C16" w:rsidRPr="003C2A53" w:rsidRDefault="007C5C16" w:rsidP="00C33B2F">
            <w:pPr>
              <w:jc w:val="center"/>
              <w:rPr>
                <w:rFonts w:cstheme="minorHAnsi"/>
                <w:sz w:val="24"/>
                <w:szCs w:val="24"/>
              </w:rPr>
            </w:pPr>
            <w:r w:rsidRPr="003C2A53">
              <w:rPr>
                <w:rFonts w:cstheme="minorHAnsi"/>
                <w:sz w:val="24"/>
                <w:szCs w:val="24"/>
              </w:rPr>
              <w:lastRenderedPageBreak/>
              <w:t>Q-3 (2013-14)</w:t>
            </w:r>
          </w:p>
        </w:tc>
        <w:tc>
          <w:tcPr>
            <w:tcW w:w="72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C5C16" w:rsidRPr="003C2A53" w:rsidRDefault="007C5C16" w:rsidP="00C33B2F">
            <w:pPr>
              <w:jc w:val="center"/>
              <w:rPr>
                <w:rFonts w:cstheme="minorHAnsi"/>
                <w:sz w:val="24"/>
                <w:szCs w:val="24"/>
              </w:rPr>
            </w:pPr>
            <w:r w:rsidRPr="003C2A53">
              <w:rPr>
                <w:rFonts w:cstheme="minorHAnsi"/>
                <w:sz w:val="24"/>
                <w:szCs w:val="24"/>
              </w:rPr>
              <w:t>52%</w:t>
            </w:r>
          </w:p>
        </w:tc>
      </w:tr>
      <w:tr w:rsidR="007C5C16" w:rsidRPr="003C2A53" w:rsidTr="00C33B2F">
        <w:trPr>
          <w:trHeight w:val="288"/>
          <w:jc w:val="center"/>
        </w:trPr>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C5C16" w:rsidRPr="003C2A53" w:rsidRDefault="007C5C16" w:rsidP="00C33B2F">
            <w:pPr>
              <w:jc w:val="center"/>
              <w:rPr>
                <w:rFonts w:cstheme="minorHAnsi"/>
                <w:sz w:val="24"/>
                <w:szCs w:val="24"/>
              </w:rPr>
            </w:pPr>
            <w:r w:rsidRPr="003C2A53">
              <w:rPr>
                <w:rFonts w:cstheme="minorHAnsi"/>
                <w:sz w:val="24"/>
                <w:szCs w:val="24"/>
              </w:rPr>
              <w:t>Q-2 (2013-14)</w:t>
            </w:r>
          </w:p>
        </w:tc>
        <w:tc>
          <w:tcPr>
            <w:tcW w:w="72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C5C16" w:rsidRPr="003C2A53" w:rsidRDefault="007C5C16" w:rsidP="00C33B2F">
            <w:pPr>
              <w:jc w:val="center"/>
              <w:rPr>
                <w:rFonts w:cstheme="minorHAnsi"/>
                <w:sz w:val="24"/>
                <w:szCs w:val="24"/>
              </w:rPr>
            </w:pPr>
            <w:r w:rsidRPr="003C2A53">
              <w:rPr>
                <w:rFonts w:cstheme="minorHAnsi"/>
                <w:sz w:val="24"/>
                <w:szCs w:val="24"/>
              </w:rPr>
              <w:t>48%</w:t>
            </w:r>
          </w:p>
        </w:tc>
      </w:tr>
      <w:tr w:rsidR="007C5C16" w:rsidRPr="003C2A53" w:rsidTr="00C33B2F">
        <w:trPr>
          <w:trHeight w:val="288"/>
          <w:jc w:val="center"/>
        </w:trPr>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C5C16" w:rsidRPr="003C2A53" w:rsidRDefault="007C5C16" w:rsidP="00C33B2F">
            <w:pPr>
              <w:jc w:val="center"/>
              <w:rPr>
                <w:rFonts w:cstheme="minorHAnsi"/>
                <w:sz w:val="24"/>
                <w:szCs w:val="24"/>
              </w:rPr>
            </w:pPr>
            <w:r w:rsidRPr="003C2A53">
              <w:rPr>
                <w:rFonts w:cstheme="minorHAnsi"/>
                <w:sz w:val="24"/>
                <w:szCs w:val="24"/>
              </w:rPr>
              <w:t>Q-1 (2013-14)</w:t>
            </w:r>
          </w:p>
        </w:tc>
        <w:tc>
          <w:tcPr>
            <w:tcW w:w="72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C5C16" w:rsidRPr="003C2A53" w:rsidRDefault="007C5C16" w:rsidP="00C33B2F">
            <w:pPr>
              <w:jc w:val="center"/>
              <w:rPr>
                <w:rFonts w:cstheme="minorHAnsi"/>
                <w:sz w:val="24"/>
                <w:szCs w:val="24"/>
              </w:rPr>
            </w:pPr>
            <w:r w:rsidRPr="003C2A53">
              <w:rPr>
                <w:rFonts w:cstheme="minorHAnsi"/>
                <w:sz w:val="24"/>
                <w:szCs w:val="24"/>
              </w:rPr>
              <w:t>35%</w:t>
            </w:r>
          </w:p>
        </w:tc>
      </w:tr>
      <w:tr w:rsidR="007C5C16" w:rsidRPr="003C2A53" w:rsidTr="00C33B2F">
        <w:trPr>
          <w:trHeight w:val="288"/>
          <w:jc w:val="center"/>
        </w:trPr>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C5C16" w:rsidRPr="003C2A53" w:rsidRDefault="007C5C16" w:rsidP="00C33B2F">
            <w:pPr>
              <w:jc w:val="center"/>
              <w:rPr>
                <w:rFonts w:cstheme="minorHAnsi"/>
                <w:sz w:val="24"/>
                <w:szCs w:val="24"/>
              </w:rPr>
            </w:pPr>
            <w:r w:rsidRPr="003C2A53">
              <w:rPr>
                <w:rFonts w:cstheme="minorHAnsi"/>
                <w:sz w:val="24"/>
                <w:szCs w:val="24"/>
              </w:rPr>
              <w:t>Q-4 (2012-13)</w:t>
            </w:r>
          </w:p>
        </w:tc>
        <w:tc>
          <w:tcPr>
            <w:tcW w:w="72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C5C16" w:rsidRPr="003C2A53" w:rsidRDefault="007C5C16" w:rsidP="00C33B2F">
            <w:pPr>
              <w:jc w:val="center"/>
              <w:rPr>
                <w:rFonts w:cstheme="minorHAnsi"/>
                <w:sz w:val="24"/>
                <w:szCs w:val="24"/>
              </w:rPr>
            </w:pPr>
            <w:r w:rsidRPr="003C2A53">
              <w:rPr>
                <w:rFonts w:cstheme="minorHAnsi"/>
                <w:sz w:val="24"/>
                <w:szCs w:val="24"/>
              </w:rPr>
              <w:t>36%</w:t>
            </w:r>
          </w:p>
        </w:tc>
      </w:tr>
      <w:tr w:rsidR="007C5C16" w:rsidRPr="003C2A53" w:rsidTr="00C33B2F">
        <w:trPr>
          <w:trHeight w:val="288"/>
          <w:jc w:val="center"/>
        </w:trPr>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C5C16" w:rsidRPr="003C2A53" w:rsidRDefault="007C5C16" w:rsidP="00C33B2F">
            <w:pPr>
              <w:jc w:val="center"/>
              <w:rPr>
                <w:rFonts w:cstheme="minorHAnsi"/>
                <w:sz w:val="24"/>
                <w:szCs w:val="24"/>
              </w:rPr>
            </w:pPr>
            <w:r w:rsidRPr="003C2A53">
              <w:rPr>
                <w:rFonts w:cstheme="minorHAnsi"/>
                <w:sz w:val="24"/>
                <w:szCs w:val="24"/>
              </w:rPr>
              <w:t>Q-3 (2012-13)</w:t>
            </w:r>
          </w:p>
        </w:tc>
        <w:tc>
          <w:tcPr>
            <w:tcW w:w="72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C5C16" w:rsidRPr="003C2A53" w:rsidRDefault="007C5C16" w:rsidP="00C33B2F">
            <w:pPr>
              <w:jc w:val="center"/>
              <w:rPr>
                <w:rFonts w:cstheme="minorHAnsi"/>
                <w:sz w:val="24"/>
                <w:szCs w:val="24"/>
              </w:rPr>
            </w:pPr>
            <w:r w:rsidRPr="003C2A53">
              <w:rPr>
                <w:rFonts w:cstheme="minorHAnsi"/>
                <w:sz w:val="24"/>
                <w:szCs w:val="24"/>
              </w:rPr>
              <w:t>45%</w:t>
            </w:r>
          </w:p>
        </w:tc>
      </w:tr>
      <w:tr w:rsidR="007C5C16" w:rsidRPr="003C2A53" w:rsidTr="00C33B2F">
        <w:trPr>
          <w:trHeight w:val="288"/>
          <w:jc w:val="center"/>
        </w:trPr>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C5C16" w:rsidRPr="003C2A53" w:rsidRDefault="007C5C16" w:rsidP="00C33B2F">
            <w:pPr>
              <w:jc w:val="center"/>
              <w:rPr>
                <w:rFonts w:cstheme="minorHAnsi"/>
                <w:sz w:val="24"/>
                <w:szCs w:val="24"/>
              </w:rPr>
            </w:pPr>
            <w:r w:rsidRPr="003C2A53">
              <w:rPr>
                <w:rFonts w:cstheme="minorHAnsi"/>
                <w:sz w:val="24"/>
                <w:szCs w:val="24"/>
              </w:rPr>
              <w:t>Q-2 (2012-13)</w:t>
            </w:r>
          </w:p>
        </w:tc>
        <w:tc>
          <w:tcPr>
            <w:tcW w:w="72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C5C16" w:rsidRPr="003C2A53" w:rsidRDefault="007C5C16" w:rsidP="00C33B2F">
            <w:pPr>
              <w:jc w:val="center"/>
              <w:rPr>
                <w:rFonts w:cstheme="minorHAnsi"/>
                <w:sz w:val="24"/>
                <w:szCs w:val="24"/>
              </w:rPr>
            </w:pPr>
            <w:r w:rsidRPr="003C2A53">
              <w:rPr>
                <w:rFonts w:cstheme="minorHAnsi"/>
                <w:sz w:val="24"/>
                <w:szCs w:val="24"/>
              </w:rPr>
              <w:t>44%</w:t>
            </w:r>
          </w:p>
        </w:tc>
      </w:tr>
      <w:tr w:rsidR="007C5C16" w:rsidRPr="003C2A53" w:rsidTr="00C33B2F">
        <w:trPr>
          <w:trHeight w:val="288"/>
          <w:jc w:val="center"/>
        </w:trPr>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C5C16" w:rsidRPr="003C2A53" w:rsidRDefault="007C5C16" w:rsidP="00C33B2F">
            <w:pPr>
              <w:jc w:val="center"/>
              <w:rPr>
                <w:rFonts w:cstheme="minorHAnsi"/>
                <w:sz w:val="24"/>
                <w:szCs w:val="24"/>
              </w:rPr>
            </w:pPr>
            <w:r w:rsidRPr="003C2A53">
              <w:rPr>
                <w:rFonts w:cstheme="minorHAnsi"/>
                <w:sz w:val="24"/>
                <w:szCs w:val="24"/>
              </w:rPr>
              <w:t>Q-1 (2012-13)</w:t>
            </w:r>
          </w:p>
        </w:tc>
        <w:tc>
          <w:tcPr>
            <w:tcW w:w="72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C5C16" w:rsidRPr="003C2A53" w:rsidRDefault="007C5C16" w:rsidP="00C33B2F">
            <w:pPr>
              <w:jc w:val="center"/>
              <w:rPr>
                <w:rFonts w:cstheme="minorHAnsi"/>
                <w:sz w:val="24"/>
                <w:szCs w:val="24"/>
              </w:rPr>
            </w:pPr>
            <w:r w:rsidRPr="003C2A53">
              <w:rPr>
                <w:rFonts w:cstheme="minorHAnsi"/>
                <w:sz w:val="24"/>
                <w:szCs w:val="24"/>
              </w:rPr>
              <w:t>46%</w:t>
            </w:r>
          </w:p>
        </w:tc>
      </w:tr>
      <w:tr w:rsidR="007C5C16" w:rsidRPr="003C2A53" w:rsidTr="00C33B2F">
        <w:trPr>
          <w:trHeight w:val="288"/>
          <w:jc w:val="center"/>
        </w:trPr>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C5C16" w:rsidRPr="003C2A53" w:rsidRDefault="007C5C16" w:rsidP="00C33B2F">
            <w:pPr>
              <w:jc w:val="center"/>
              <w:rPr>
                <w:rFonts w:cstheme="minorHAnsi"/>
                <w:sz w:val="24"/>
                <w:szCs w:val="24"/>
              </w:rPr>
            </w:pPr>
            <w:r w:rsidRPr="003C2A53">
              <w:rPr>
                <w:rFonts w:cstheme="minorHAnsi"/>
                <w:sz w:val="24"/>
                <w:szCs w:val="24"/>
              </w:rPr>
              <w:t>Q-4 (2011-12)</w:t>
            </w:r>
          </w:p>
        </w:tc>
        <w:tc>
          <w:tcPr>
            <w:tcW w:w="720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C5C16" w:rsidRPr="003C2A53" w:rsidRDefault="007C5C16" w:rsidP="00C33B2F">
            <w:pPr>
              <w:jc w:val="center"/>
              <w:rPr>
                <w:rFonts w:cstheme="minorHAnsi"/>
                <w:sz w:val="24"/>
                <w:szCs w:val="24"/>
              </w:rPr>
            </w:pPr>
            <w:r w:rsidRPr="003C2A53">
              <w:rPr>
                <w:rFonts w:cstheme="minorHAnsi"/>
                <w:sz w:val="24"/>
                <w:szCs w:val="24"/>
              </w:rPr>
              <w:t>36%</w:t>
            </w:r>
          </w:p>
        </w:tc>
      </w:tr>
    </w:tbl>
    <w:p w:rsidR="00DB2DF4" w:rsidRPr="003C2A53" w:rsidRDefault="00DB2DF4" w:rsidP="00DB2DF4">
      <w:pPr>
        <w:spacing w:line="360" w:lineRule="auto"/>
        <w:jc w:val="center"/>
        <w:rPr>
          <w:rFonts w:cstheme="minorHAnsi"/>
          <w:b/>
          <w:i/>
          <w:sz w:val="24"/>
          <w:szCs w:val="24"/>
        </w:rPr>
      </w:pPr>
      <w:r w:rsidRPr="003C2A53">
        <w:rPr>
          <w:rFonts w:cstheme="minorHAnsi"/>
          <w:b/>
          <w:i/>
          <w:sz w:val="24"/>
          <w:szCs w:val="24"/>
        </w:rPr>
        <w:t>Source: FICCI Survey</w:t>
      </w:r>
    </w:p>
    <w:p w:rsidR="00DB2DF4" w:rsidRPr="003C2A53" w:rsidRDefault="00DB2DF4" w:rsidP="00A67683">
      <w:pPr>
        <w:pStyle w:val="ListParagraph"/>
        <w:spacing w:line="360" w:lineRule="auto"/>
        <w:ind w:left="360"/>
        <w:jc w:val="both"/>
        <w:rPr>
          <w:rFonts w:cstheme="minorHAnsi"/>
          <w:b/>
          <w:i/>
          <w:sz w:val="24"/>
          <w:szCs w:val="24"/>
          <w:u w:val="single"/>
        </w:rPr>
      </w:pPr>
      <w:r w:rsidRPr="003C2A53">
        <w:rPr>
          <w:rFonts w:cstheme="minorHAnsi"/>
          <w:b/>
          <w:i/>
          <w:sz w:val="24"/>
          <w:szCs w:val="24"/>
          <w:u w:val="single"/>
        </w:rPr>
        <w:t>Capacity Addition &amp; Utilization</w:t>
      </w:r>
    </w:p>
    <w:p w:rsidR="00A67683" w:rsidRPr="003C2A53" w:rsidRDefault="00D36D11" w:rsidP="00D27947">
      <w:pPr>
        <w:pStyle w:val="ListParagraph"/>
        <w:numPr>
          <w:ilvl w:val="0"/>
          <w:numId w:val="5"/>
        </w:numPr>
        <w:spacing w:line="360" w:lineRule="auto"/>
        <w:jc w:val="both"/>
        <w:rPr>
          <w:bCs/>
          <w:sz w:val="24"/>
          <w:szCs w:val="24"/>
        </w:rPr>
      </w:pPr>
      <w:r>
        <w:rPr>
          <w:rFonts w:cstheme="minorHAnsi"/>
          <w:sz w:val="24"/>
          <w:szCs w:val="24"/>
        </w:rPr>
        <w:t>O</w:t>
      </w:r>
      <w:r w:rsidR="0042616A">
        <w:rPr>
          <w:rFonts w:cstheme="minorHAnsi"/>
          <w:sz w:val="24"/>
          <w:szCs w:val="24"/>
        </w:rPr>
        <w:t>verall</w:t>
      </w:r>
      <w:r w:rsidR="00107D16">
        <w:rPr>
          <w:rFonts w:cstheme="minorHAnsi"/>
          <w:sz w:val="24"/>
          <w:szCs w:val="24"/>
        </w:rPr>
        <w:t xml:space="preserve"> capacity utilization in manufacturing </w:t>
      </w:r>
      <w:proofErr w:type="gramStart"/>
      <w:r w:rsidR="009475E0">
        <w:rPr>
          <w:rFonts w:cstheme="minorHAnsi"/>
          <w:sz w:val="24"/>
          <w:szCs w:val="24"/>
        </w:rPr>
        <w:t xml:space="preserve">still </w:t>
      </w:r>
      <w:r w:rsidR="00107D16">
        <w:rPr>
          <w:rFonts w:cstheme="minorHAnsi"/>
          <w:sz w:val="24"/>
          <w:szCs w:val="24"/>
        </w:rPr>
        <w:t>remains</w:t>
      </w:r>
      <w:proofErr w:type="gramEnd"/>
      <w:r w:rsidR="000B2730">
        <w:rPr>
          <w:rFonts w:cstheme="minorHAnsi"/>
          <w:sz w:val="24"/>
          <w:szCs w:val="24"/>
        </w:rPr>
        <w:t xml:space="preserve"> </w:t>
      </w:r>
      <w:r w:rsidR="00C5616E">
        <w:rPr>
          <w:rFonts w:cstheme="minorHAnsi"/>
          <w:sz w:val="24"/>
          <w:szCs w:val="24"/>
        </w:rPr>
        <w:t>low</w:t>
      </w:r>
      <w:r w:rsidR="00F15462">
        <w:rPr>
          <w:rFonts w:cstheme="minorHAnsi"/>
          <w:sz w:val="24"/>
          <w:szCs w:val="24"/>
        </w:rPr>
        <w:t>.</w:t>
      </w:r>
      <w:r w:rsidR="00107D16">
        <w:rPr>
          <w:rFonts w:cstheme="minorHAnsi"/>
          <w:sz w:val="24"/>
          <w:szCs w:val="24"/>
        </w:rPr>
        <w:t xml:space="preserve"> </w:t>
      </w:r>
      <w:r w:rsidR="00501730" w:rsidRPr="003C2A53">
        <w:rPr>
          <w:rFonts w:cstheme="minorHAnsi"/>
          <w:sz w:val="24"/>
          <w:szCs w:val="24"/>
        </w:rPr>
        <w:t xml:space="preserve">The average capacity utilization </w:t>
      </w:r>
      <w:r w:rsidR="00102A3D">
        <w:rPr>
          <w:rFonts w:cstheme="minorHAnsi"/>
          <w:sz w:val="24"/>
          <w:szCs w:val="24"/>
        </w:rPr>
        <w:t xml:space="preserve">for the manufacturing sector </w:t>
      </w:r>
      <w:r w:rsidR="00EB6918">
        <w:rPr>
          <w:rFonts w:cstheme="minorHAnsi"/>
          <w:sz w:val="24"/>
          <w:szCs w:val="24"/>
        </w:rPr>
        <w:t xml:space="preserve">is about </w:t>
      </w:r>
      <w:r w:rsidR="008E29AA">
        <w:rPr>
          <w:rFonts w:cstheme="minorHAnsi"/>
          <w:sz w:val="24"/>
          <w:szCs w:val="24"/>
        </w:rPr>
        <w:t>77</w:t>
      </w:r>
      <w:r w:rsidR="008E32C9">
        <w:rPr>
          <w:rFonts w:cstheme="minorHAnsi"/>
          <w:sz w:val="24"/>
          <w:szCs w:val="24"/>
        </w:rPr>
        <w:t xml:space="preserve">% </w:t>
      </w:r>
      <w:r w:rsidR="00501730" w:rsidRPr="003C2A53">
        <w:rPr>
          <w:rFonts w:cstheme="minorHAnsi"/>
          <w:sz w:val="24"/>
          <w:szCs w:val="24"/>
        </w:rPr>
        <w:t xml:space="preserve">as reported in the survey </w:t>
      </w:r>
      <w:r w:rsidR="008E32C9">
        <w:rPr>
          <w:rFonts w:cstheme="minorHAnsi"/>
          <w:sz w:val="24"/>
          <w:szCs w:val="24"/>
        </w:rPr>
        <w:t xml:space="preserve">which is </w:t>
      </w:r>
      <w:r w:rsidR="008E29AA">
        <w:rPr>
          <w:rFonts w:cstheme="minorHAnsi"/>
          <w:sz w:val="24"/>
          <w:szCs w:val="24"/>
        </w:rPr>
        <w:t>same as</w:t>
      </w:r>
      <w:r w:rsidR="008E32C9">
        <w:rPr>
          <w:rFonts w:cstheme="minorHAnsi"/>
          <w:sz w:val="24"/>
          <w:szCs w:val="24"/>
        </w:rPr>
        <w:t xml:space="preserve"> that of </w:t>
      </w:r>
      <w:r w:rsidR="00FB313B">
        <w:rPr>
          <w:rFonts w:cstheme="minorHAnsi"/>
          <w:sz w:val="24"/>
          <w:szCs w:val="24"/>
        </w:rPr>
        <w:t>previous quarter</w:t>
      </w:r>
      <w:r w:rsidR="00501730" w:rsidRPr="003C2A53">
        <w:rPr>
          <w:rFonts w:cstheme="minorHAnsi"/>
          <w:sz w:val="24"/>
          <w:szCs w:val="24"/>
        </w:rPr>
        <w:t>.</w:t>
      </w:r>
    </w:p>
    <w:p w:rsidR="008E32C9" w:rsidRPr="008E32C9" w:rsidRDefault="008E32C9" w:rsidP="00D27947">
      <w:pPr>
        <w:pStyle w:val="ListParagraph"/>
        <w:numPr>
          <w:ilvl w:val="0"/>
          <w:numId w:val="5"/>
        </w:numPr>
        <w:spacing w:line="360" w:lineRule="auto"/>
        <w:jc w:val="both"/>
        <w:rPr>
          <w:rFonts w:cstheme="minorHAnsi"/>
          <w:sz w:val="24"/>
          <w:szCs w:val="24"/>
        </w:rPr>
      </w:pPr>
      <w:r>
        <w:rPr>
          <w:bCs/>
          <w:sz w:val="24"/>
          <w:szCs w:val="24"/>
        </w:rPr>
        <w:t>The</w:t>
      </w:r>
      <w:r w:rsidR="00501730" w:rsidRPr="003C2A53">
        <w:rPr>
          <w:bCs/>
          <w:sz w:val="24"/>
          <w:szCs w:val="24"/>
        </w:rPr>
        <w:t xml:space="preserve"> </w:t>
      </w:r>
      <w:r w:rsidR="00A85211" w:rsidRPr="003C2A53">
        <w:rPr>
          <w:bCs/>
          <w:sz w:val="24"/>
          <w:szCs w:val="24"/>
        </w:rPr>
        <w:t>future investment outlook</w:t>
      </w:r>
      <w:r w:rsidR="00BF69F8" w:rsidRPr="003C2A53">
        <w:rPr>
          <w:bCs/>
          <w:sz w:val="24"/>
          <w:szCs w:val="24"/>
        </w:rPr>
        <w:t xml:space="preserve"> </w:t>
      </w:r>
      <w:r w:rsidR="009475E0">
        <w:rPr>
          <w:bCs/>
          <w:sz w:val="24"/>
          <w:szCs w:val="24"/>
        </w:rPr>
        <w:t>is also moderate</w:t>
      </w:r>
      <w:r w:rsidR="00102A3D">
        <w:rPr>
          <w:bCs/>
          <w:sz w:val="24"/>
          <w:szCs w:val="24"/>
        </w:rPr>
        <w:t xml:space="preserve"> </w:t>
      </w:r>
      <w:r w:rsidR="00B52F44" w:rsidRPr="003C2A53">
        <w:rPr>
          <w:bCs/>
          <w:sz w:val="24"/>
          <w:szCs w:val="24"/>
        </w:rPr>
        <w:t>as</w:t>
      </w:r>
      <w:r w:rsidR="00501730" w:rsidRPr="003C2A53">
        <w:rPr>
          <w:bCs/>
          <w:sz w:val="24"/>
          <w:szCs w:val="24"/>
        </w:rPr>
        <w:t xml:space="preserve"> </w:t>
      </w:r>
      <w:r w:rsidR="008E29AA">
        <w:rPr>
          <w:bCs/>
          <w:sz w:val="24"/>
          <w:szCs w:val="24"/>
        </w:rPr>
        <w:t>65</w:t>
      </w:r>
      <w:r w:rsidR="00263B26" w:rsidRPr="003C2A53">
        <w:rPr>
          <w:bCs/>
          <w:sz w:val="24"/>
          <w:szCs w:val="24"/>
        </w:rPr>
        <w:t xml:space="preserve">% </w:t>
      </w:r>
      <w:r w:rsidR="00FE6AD0" w:rsidRPr="003C2A53">
        <w:rPr>
          <w:bCs/>
          <w:sz w:val="24"/>
          <w:szCs w:val="24"/>
        </w:rPr>
        <w:t>respondent</w:t>
      </w:r>
      <w:r w:rsidR="00776506" w:rsidRPr="003C2A53">
        <w:rPr>
          <w:bCs/>
          <w:sz w:val="24"/>
          <w:szCs w:val="24"/>
        </w:rPr>
        <w:t>s</w:t>
      </w:r>
      <w:r w:rsidR="00FE6AD0" w:rsidRPr="003C2A53">
        <w:rPr>
          <w:bCs/>
          <w:sz w:val="24"/>
          <w:szCs w:val="24"/>
        </w:rPr>
        <w:t xml:space="preserve"> </w:t>
      </w:r>
      <w:r w:rsidR="00DB2DF4" w:rsidRPr="003C2A53">
        <w:rPr>
          <w:bCs/>
          <w:sz w:val="24"/>
          <w:szCs w:val="24"/>
        </w:rPr>
        <w:t xml:space="preserve">reported that they </w:t>
      </w:r>
      <w:r w:rsidR="00471DA3" w:rsidRPr="003C2A53">
        <w:rPr>
          <w:bCs/>
          <w:sz w:val="24"/>
          <w:szCs w:val="24"/>
        </w:rPr>
        <w:t>are not planning any</w:t>
      </w:r>
      <w:r w:rsidR="00DB2DF4" w:rsidRPr="003C2A53">
        <w:rPr>
          <w:bCs/>
          <w:sz w:val="24"/>
          <w:szCs w:val="24"/>
        </w:rPr>
        <w:t xml:space="preserve"> capacity additions for the next six months</w:t>
      </w:r>
      <w:r w:rsidR="00C93C80" w:rsidRPr="003C2A53">
        <w:rPr>
          <w:bCs/>
          <w:sz w:val="24"/>
          <w:szCs w:val="24"/>
        </w:rPr>
        <w:t>.</w:t>
      </w:r>
      <w:r w:rsidR="00EB6918">
        <w:rPr>
          <w:bCs/>
          <w:sz w:val="24"/>
          <w:szCs w:val="24"/>
        </w:rPr>
        <w:t xml:space="preserve"> </w:t>
      </w:r>
      <w:r w:rsidR="00C5616E">
        <w:rPr>
          <w:bCs/>
          <w:sz w:val="24"/>
          <w:szCs w:val="24"/>
        </w:rPr>
        <w:t>High</w:t>
      </w:r>
      <w:r>
        <w:rPr>
          <w:bCs/>
          <w:sz w:val="24"/>
          <w:szCs w:val="24"/>
        </w:rPr>
        <w:t xml:space="preserve"> raw material prices, </w:t>
      </w:r>
      <w:proofErr w:type="gramStart"/>
      <w:r w:rsidR="00D20B53">
        <w:rPr>
          <w:bCs/>
          <w:sz w:val="24"/>
          <w:szCs w:val="24"/>
        </w:rPr>
        <w:t>high cost</w:t>
      </w:r>
      <w:proofErr w:type="gramEnd"/>
      <w:r w:rsidR="00D20B53">
        <w:rPr>
          <w:bCs/>
          <w:sz w:val="24"/>
          <w:szCs w:val="24"/>
        </w:rPr>
        <w:t xml:space="preserve"> of finance, </w:t>
      </w:r>
      <w:r w:rsidR="008E29AA">
        <w:rPr>
          <w:bCs/>
          <w:sz w:val="24"/>
          <w:szCs w:val="24"/>
        </w:rPr>
        <w:t xml:space="preserve">excess capacities, </w:t>
      </w:r>
      <w:r w:rsidR="00D20B53">
        <w:rPr>
          <w:bCs/>
          <w:sz w:val="24"/>
          <w:szCs w:val="24"/>
        </w:rPr>
        <w:t xml:space="preserve">uncertainty of demand, availability of land and shortage of working capital </w:t>
      </w:r>
      <w:r w:rsidRPr="003C2A53">
        <w:rPr>
          <w:bCs/>
          <w:sz w:val="24"/>
          <w:szCs w:val="24"/>
        </w:rPr>
        <w:t xml:space="preserve">are </w:t>
      </w:r>
      <w:r w:rsidRPr="003C2A53">
        <w:rPr>
          <w:rFonts w:cstheme="minorHAnsi"/>
          <w:sz w:val="24"/>
          <w:szCs w:val="24"/>
        </w:rPr>
        <w:t>some of the major constraints which are affecting expansion plans of the respondents.</w:t>
      </w:r>
    </w:p>
    <w:p w:rsidR="00B167AC" w:rsidRDefault="00517A73" w:rsidP="00D27947">
      <w:pPr>
        <w:pStyle w:val="ListParagraph"/>
        <w:numPr>
          <w:ilvl w:val="0"/>
          <w:numId w:val="5"/>
        </w:numPr>
        <w:spacing w:line="360" w:lineRule="auto"/>
        <w:jc w:val="both"/>
        <w:rPr>
          <w:rFonts w:cstheme="minorHAnsi"/>
          <w:sz w:val="24"/>
          <w:szCs w:val="24"/>
        </w:rPr>
      </w:pPr>
      <w:r>
        <w:rPr>
          <w:rFonts w:cstheme="minorHAnsi"/>
          <w:sz w:val="24"/>
          <w:szCs w:val="24"/>
        </w:rPr>
        <w:t>In</w:t>
      </w:r>
      <w:r w:rsidR="00DB2DF4" w:rsidRPr="00CC1287">
        <w:rPr>
          <w:rFonts w:cstheme="minorHAnsi"/>
          <w:sz w:val="24"/>
          <w:szCs w:val="24"/>
        </w:rPr>
        <w:t xml:space="preserve"> sectors</w:t>
      </w:r>
      <w:r>
        <w:rPr>
          <w:rFonts w:cstheme="minorHAnsi"/>
          <w:sz w:val="24"/>
          <w:szCs w:val="24"/>
        </w:rPr>
        <w:t xml:space="preserve"> </w:t>
      </w:r>
      <w:r w:rsidR="006F1560" w:rsidRPr="00CC1287">
        <w:rPr>
          <w:rFonts w:cstheme="minorHAnsi"/>
          <w:sz w:val="24"/>
          <w:szCs w:val="24"/>
        </w:rPr>
        <w:t>like</w:t>
      </w:r>
      <w:r w:rsidR="008E29AA">
        <w:rPr>
          <w:rFonts w:cstheme="minorHAnsi"/>
          <w:sz w:val="24"/>
          <w:szCs w:val="24"/>
        </w:rPr>
        <w:t xml:space="preserve"> </w:t>
      </w:r>
      <w:r w:rsidR="00686BBB" w:rsidRPr="00F4205E">
        <w:rPr>
          <w:rFonts w:cstheme="minorHAnsi"/>
          <w:sz w:val="24"/>
          <w:szCs w:val="24"/>
        </w:rPr>
        <w:t>cap</w:t>
      </w:r>
      <w:r w:rsidR="000E5636">
        <w:rPr>
          <w:rFonts w:cstheme="minorHAnsi"/>
          <w:sz w:val="24"/>
          <w:szCs w:val="24"/>
        </w:rPr>
        <w:t>ital goods,</w:t>
      </w:r>
      <w:r w:rsidR="00D20B53">
        <w:rPr>
          <w:rFonts w:cstheme="minorHAnsi"/>
          <w:sz w:val="24"/>
          <w:szCs w:val="24"/>
        </w:rPr>
        <w:t xml:space="preserve"> </w:t>
      </w:r>
      <w:r w:rsidR="00102A3D" w:rsidRPr="00CC1287">
        <w:rPr>
          <w:rFonts w:cstheme="minorHAnsi"/>
          <w:sz w:val="24"/>
          <w:szCs w:val="24"/>
        </w:rPr>
        <w:t>textiles</w:t>
      </w:r>
      <w:r w:rsidR="008E29AA">
        <w:rPr>
          <w:rFonts w:cstheme="minorHAnsi"/>
          <w:sz w:val="24"/>
          <w:szCs w:val="24"/>
        </w:rPr>
        <w:t xml:space="preserve">, textiles machinery and </w:t>
      </w:r>
      <w:r w:rsidR="00D20B53">
        <w:rPr>
          <w:rFonts w:cstheme="minorHAnsi"/>
          <w:sz w:val="24"/>
          <w:szCs w:val="24"/>
        </w:rPr>
        <w:t xml:space="preserve">chemicals &amp; pharmaceuticals, </w:t>
      </w:r>
      <w:r w:rsidR="00DB2DF4" w:rsidRPr="00CC1287">
        <w:rPr>
          <w:rFonts w:cstheme="minorHAnsi"/>
          <w:sz w:val="24"/>
          <w:szCs w:val="24"/>
        </w:rPr>
        <w:t xml:space="preserve">average capacity utilization has </w:t>
      </w:r>
      <w:r w:rsidR="00B81626" w:rsidRPr="00CC1287">
        <w:rPr>
          <w:rFonts w:cstheme="minorHAnsi"/>
          <w:sz w:val="24"/>
          <w:szCs w:val="24"/>
        </w:rPr>
        <w:t xml:space="preserve">either </w:t>
      </w:r>
      <w:r>
        <w:rPr>
          <w:rFonts w:cstheme="minorHAnsi"/>
          <w:sz w:val="24"/>
          <w:szCs w:val="24"/>
        </w:rPr>
        <w:t xml:space="preserve">increased or </w:t>
      </w:r>
      <w:r w:rsidR="00DB2DF4" w:rsidRPr="00CC1287">
        <w:rPr>
          <w:rFonts w:cstheme="minorHAnsi"/>
          <w:sz w:val="24"/>
          <w:szCs w:val="24"/>
        </w:rPr>
        <w:t xml:space="preserve">remained </w:t>
      </w:r>
      <w:r w:rsidR="00686BBB">
        <w:rPr>
          <w:rFonts w:cstheme="minorHAnsi"/>
          <w:sz w:val="24"/>
          <w:szCs w:val="24"/>
        </w:rPr>
        <w:t xml:space="preserve">almost </w:t>
      </w:r>
      <w:r w:rsidR="00DB2DF4" w:rsidRPr="00CC1287">
        <w:rPr>
          <w:rFonts w:cstheme="minorHAnsi"/>
          <w:sz w:val="24"/>
          <w:szCs w:val="24"/>
        </w:rPr>
        <w:t xml:space="preserve">same in </w:t>
      </w:r>
      <w:r w:rsidR="002706FE" w:rsidRPr="00CC1287">
        <w:rPr>
          <w:rFonts w:cstheme="minorHAnsi"/>
          <w:sz w:val="24"/>
          <w:szCs w:val="24"/>
        </w:rPr>
        <w:t>Q</w:t>
      </w:r>
      <w:r w:rsidR="00BB5497" w:rsidRPr="00CC1287">
        <w:rPr>
          <w:rFonts w:cstheme="minorHAnsi"/>
          <w:sz w:val="24"/>
          <w:szCs w:val="24"/>
        </w:rPr>
        <w:t>-</w:t>
      </w:r>
      <w:r w:rsidR="00D20B53">
        <w:rPr>
          <w:rFonts w:cstheme="minorHAnsi"/>
          <w:sz w:val="24"/>
          <w:szCs w:val="24"/>
        </w:rPr>
        <w:t>4</w:t>
      </w:r>
      <w:r w:rsidR="00DB2DF4" w:rsidRPr="00CC1287">
        <w:rPr>
          <w:rFonts w:cstheme="minorHAnsi"/>
          <w:sz w:val="24"/>
          <w:szCs w:val="24"/>
        </w:rPr>
        <w:t xml:space="preserve"> of 201</w:t>
      </w:r>
      <w:r w:rsidR="00C62894" w:rsidRPr="00CC1287">
        <w:rPr>
          <w:rFonts w:cstheme="minorHAnsi"/>
          <w:sz w:val="24"/>
          <w:szCs w:val="24"/>
        </w:rPr>
        <w:t>7-18</w:t>
      </w:r>
      <w:r w:rsidR="00FB313B">
        <w:rPr>
          <w:rFonts w:cstheme="minorHAnsi"/>
          <w:sz w:val="24"/>
          <w:szCs w:val="24"/>
        </w:rPr>
        <w:t xml:space="preserve"> and Q-1 of 2018-19</w:t>
      </w:r>
      <w:r w:rsidR="00DB2DF4" w:rsidRPr="00CC1287">
        <w:rPr>
          <w:rFonts w:cstheme="minorHAnsi"/>
          <w:sz w:val="24"/>
          <w:szCs w:val="24"/>
        </w:rPr>
        <w:t xml:space="preserve">. </w:t>
      </w:r>
      <w:r w:rsidR="008E29AA">
        <w:rPr>
          <w:rFonts w:cstheme="minorHAnsi"/>
          <w:sz w:val="24"/>
          <w:szCs w:val="24"/>
        </w:rPr>
        <w:t>In automotive, cement and ceramics, electronics &amp; electricals, leather and footwear, metal and metal products, the capacity utilisation has fallen in Q-4 2017-18</w:t>
      </w:r>
      <w:r w:rsidR="00FB313B">
        <w:rPr>
          <w:rFonts w:cstheme="minorHAnsi"/>
          <w:sz w:val="24"/>
          <w:szCs w:val="24"/>
        </w:rPr>
        <w:t xml:space="preserve"> &amp; Q-1 2018-19</w:t>
      </w:r>
      <w:bookmarkStart w:id="0" w:name="_GoBack"/>
      <w:bookmarkEnd w:id="0"/>
      <w:r w:rsidR="008E29AA">
        <w:rPr>
          <w:rFonts w:cstheme="minorHAnsi"/>
          <w:sz w:val="24"/>
          <w:szCs w:val="24"/>
        </w:rPr>
        <w:t xml:space="preserve"> vis-à-vis Q-3 2017-18.</w:t>
      </w:r>
    </w:p>
    <w:p w:rsidR="00FA4832" w:rsidRPr="003C2A53" w:rsidRDefault="00DB2DF4" w:rsidP="0038145D">
      <w:pPr>
        <w:spacing w:after="120" w:line="240" w:lineRule="auto"/>
        <w:jc w:val="center"/>
        <w:rPr>
          <w:rFonts w:cstheme="minorHAnsi"/>
          <w:b/>
          <w:sz w:val="24"/>
          <w:szCs w:val="24"/>
        </w:rPr>
      </w:pPr>
      <w:r w:rsidRPr="0012700D">
        <w:rPr>
          <w:rFonts w:cstheme="minorHAnsi"/>
          <w:b/>
          <w:sz w:val="24"/>
          <w:szCs w:val="24"/>
        </w:rPr>
        <w:t xml:space="preserve">Table: Current Average Capacity Utilization Levels </w:t>
      </w:r>
      <w:proofErr w:type="gramStart"/>
      <w:r w:rsidRPr="0012700D">
        <w:rPr>
          <w:rFonts w:cstheme="minorHAnsi"/>
          <w:b/>
          <w:sz w:val="24"/>
          <w:szCs w:val="24"/>
        </w:rPr>
        <w:t>As</w:t>
      </w:r>
      <w:proofErr w:type="gramEnd"/>
      <w:r w:rsidRPr="0012700D">
        <w:rPr>
          <w:rFonts w:cstheme="minorHAnsi"/>
          <w:b/>
          <w:sz w:val="24"/>
          <w:szCs w:val="24"/>
        </w:rPr>
        <w:t xml:space="preserve"> Reported in Survey</w:t>
      </w:r>
      <w:r w:rsidR="0038145D" w:rsidRPr="0012700D">
        <w:rPr>
          <w:rFonts w:cstheme="minorHAnsi"/>
          <w:b/>
          <w:sz w:val="24"/>
          <w:szCs w:val="24"/>
        </w:rPr>
        <w:t xml:space="preserve"> (%)</w:t>
      </w:r>
    </w:p>
    <w:tbl>
      <w:tblPr>
        <w:tblW w:w="71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77"/>
        <w:gridCol w:w="1701"/>
        <w:gridCol w:w="1701"/>
        <w:gridCol w:w="1881"/>
      </w:tblGrid>
      <w:tr w:rsidR="00D20B53" w:rsidRPr="003C2A53" w:rsidTr="00D36D11">
        <w:trPr>
          <w:jc w:val="center"/>
        </w:trPr>
        <w:tc>
          <w:tcPr>
            <w:tcW w:w="1877" w:type="dxa"/>
            <w:tcMar>
              <w:top w:w="0" w:type="dxa"/>
              <w:left w:w="108" w:type="dxa"/>
              <w:bottom w:w="0" w:type="dxa"/>
              <w:right w:w="108" w:type="dxa"/>
            </w:tcMar>
            <w:vAlign w:val="center"/>
            <w:hideMark/>
          </w:tcPr>
          <w:p w:rsidR="00D20B53" w:rsidRPr="003C2A53" w:rsidRDefault="00D20B53">
            <w:pPr>
              <w:spacing w:after="0"/>
              <w:jc w:val="center"/>
              <w:rPr>
                <w:rFonts w:eastAsia="Times New Roman" w:cs="Times New Roman"/>
                <w:b/>
                <w:sz w:val="24"/>
                <w:szCs w:val="24"/>
              </w:rPr>
            </w:pPr>
            <w:r w:rsidRPr="003C2A53">
              <w:rPr>
                <w:rFonts w:eastAsia="Times New Roman" w:cs="Times New Roman"/>
                <w:b/>
                <w:bCs/>
                <w:sz w:val="24"/>
                <w:szCs w:val="24"/>
              </w:rPr>
              <w:t>Sector</w:t>
            </w:r>
          </w:p>
        </w:tc>
        <w:tc>
          <w:tcPr>
            <w:tcW w:w="1701" w:type="dxa"/>
            <w:vAlign w:val="center"/>
          </w:tcPr>
          <w:p w:rsidR="005A6B89" w:rsidRPr="003C2A53" w:rsidRDefault="005A6B89" w:rsidP="005A6B89">
            <w:pPr>
              <w:spacing w:after="0"/>
              <w:jc w:val="center"/>
              <w:rPr>
                <w:rFonts w:eastAsia="Times New Roman" w:cs="Times New Roman"/>
                <w:b/>
                <w:bCs/>
                <w:sz w:val="24"/>
                <w:szCs w:val="24"/>
              </w:rPr>
            </w:pPr>
            <w:r w:rsidRPr="003C2A53">
              <w:rPr>
                <w:rFonts w:eastAsia="Times New Roman" w:cs="Times New Roman"/>
                <w:b/>
                <w:bCs/>
                <w:sz w:val="24"/>
                <w:szCs w:val="24"/>
              </w:rPr>
              <w:t>Average Capacity Utilisation in Q-</w:t>
            </w:r>
            <w:r w:rsidR="00D36D11">
              <w:rPr>
                <w:rFonts w:eastAsia="Times New Roman" w:cs="Times New Roman"/>
                <w:b/>
                <w:bCs/>
                <w:sz w:val="24"/>
                <w:szCs w:val="24"/>
              </w:rPr>
              <w:t>4</w:t>
            </w:r>
          </w:p>
          <w:p w:rsidR="00D20B53" w:rsidRPr="003C2A53" w:rsidRDefault="005A6B89" w:rsidP="005A6B89">
            <w:pPr>
              <w:spacing w:after="0"/>
              <w:jc w:val="center"/>
              <w:rPr>
                <w:rFonts w:eastAsia="Times New Roman" w:cs="Times New Roman"/>
                <w:b/>
                <w:sz w:val="24"/>
                <w:szCs w:val="24"/>
              </w:rPr>
            </w:pPr>
            <w:r w:rsidRPr="003C2A53">
              <w:rPr>
                <w:rFonts w:eastAsia="Times New Roman" w:cs="Times New Roman"/>
                <w:b/>
                <w:bCs/>
                <w:sz w:val="24"/>
                <w:szCs w:val="24"/>
              </w:rPr>
              <w:t>201</w:t>
            </w:r>
            <w:r w:rsidR="00D36D11">
              <w:rPr>
                <w:rFonts w:eastAsia="Times New Roman" w:cs="Times New Roman"/>
                <w:b/>
                <w:bCs/>
                <w:sz w:val="24"/>
                <w:szCs w:val="24"/>
              </w:rPr>
              <w:t>7-18</w:t>
            </w:r>
            <w:r w:rsidR="009475E0">
              <w:rPr>
                <w:rFonts w:eastAsia="Times New Roman" w:cs="Times New Roman"/>
                <w:b/>
                <w:bCs/>
                <w:sz w:val="24"/>
                <w:szCs w:val="24"/>
              </w:rPr>
              <w:t xml:space="preserve"> &amp; Q-1 2018-19</w:t>
            </w:r>
          </w:p>
        </w:tc>
        <w:tc>
          <w:tcPr>
            <w:tcW w:w="1701" w:type="dxa"/>
          </w:tcPr>
          <w:p w:rsidR="00D20B53" w:rsidRPr="003C2A53" w:rsidRDefault="00D20B53" w:rsidP="00EB599A">
            <w:pPr>
              <w:spacing w:after="0"/>
              <w:jc w:val="center"/>
              <w:rPr>
                <w:rFonts w:eastAsia="Times New Roman" w:cs="Times New Roman"/>
                <w:b/>
                <w:bCs/>
                <w:sz w:val="24"/>
                <w:szCs w:val="24"/>
              </w:rPr>
            </w:pPr>
            <w:r w:rsidRPr="003C2A53">
              <w:rPr>
                <w:rFonts w:eastAsia="Times New Roman" w:cs="Times New Roman"/>
                <w:b/>
                <w:bCs/>
                <w:sz w:val="24"/>
                <w:szCs w:val="24"/>
              </w:rPr>
              <w:t>Average Capacity Utilisation in Q-</w:t>
            </w:r>
            <w:r>
              <w:rPr>
                <w:rFonts w:eastAsia="Times New Roman" w:cs="Times New Roman"/>
                <w:b/>
                <w:bCs/>
                <w:sz w:val="24"/>
                <w:szCs w:val="24"/>
              </w:rPr>
              <w:t>3</w:t>
            </w:r>
          </w:p>
          <w:p w:rsidR="00D20B53" w:rsidRPr="003C2A53" w:rsidRDefault="00D20B53" w:rsidP="00EB599A">
            <w:pPr>
              <w:spacing w:after="0"/>
              <w:jc w:val="center"/>
              <w:rPr>
                <w:rFonts w:eastAsia="Times New Roman" w:cs="Times New Roman"/>
                <w:b/>
                <w:bCs/>
                <w:sz w:val="24"/>
                <w:szCs w:val="24"/>
              </w:rPr>
            </w:pPr>
            <w:r w:rsidRPr="003C2A53">
              <w:rPr>
                <w:rFonts w:eastAsia="Times New Roman" w:cs="Times New Roman"/>
                <w:b/>
                <w:bCs/>
                <w:sz w:val="24"/>
                <w:szCs w:val="24"/>
              </w:rPr>
              <w:t>2017-18</w:t>
            </w:r>
          </w:p>
        </w:tc>
        <w:tc>
          <w:tcPr>
            <w:tcW w:w="1881" w:type="dxa"/>
          </w:tcPr>
          <w:p w:rsidR="00D20B53" w:rsidRPr="003C2A53" w:rsidRDefault="00D20B53" w:rsidP="00E81860">
            <w:pPr>
              <w:spacing w:after="0"/>
              <w:jc w:val="center"/>
              <w:rPr>
                <w:rFonts w:eastAsia="Times New Roman" w:cs="Times New Roman"/>
                <w:b/>
                <w:bCs/>
                <w:sz w:val="24"/>
                <w:szCs w:val="24"/>
              </w:rPr>
            </w:pPr>
            <w:r w:rsidRPr="003C2A53">
              <w:rPr>
                <w:rFonts w:eastAsia="Times New Roman" w:cs="Times New Roman"/>
                <w:b/>
                <w:bCs/>
                <w:sz w:val="24"/>
                <w:szCs w:val="24"/>
              </w:rPr>
              <w:t>Average Capacity Utilisation in Q-</w:t>
            </w:r>
            <w:r>
              <w:rPr>
                <w:rFonts w:eastAsia="Times New Roman" w:cs="Times New Roman"/>
                <w:b/>
                <w:bCs/>
                <w:sz w:val="24"/>
                <w:szCs w:val="24"/>
              </w:rPr>
              <w:t>2</w:t>
            </w:r>
          </w:p>
          <w:p w:rsidR="00D20B53" w:rsidRPr="003C2A53" w:rsidRDefault="00D20B53" w:rsidP="00E81860">
            <w:pPr>
              <w:spacing w:after="0"/>
              <w:jc w:val="center"/>
              <w:rPr>
                <w:rFonts w:eastAsia="Times New Roman" w:cs="Times New Roman"/>
                <w:b/>
                <w:bCs/>
                <w:sz w:val="24"/>
                <w:szCs w:val="24"/>
              </w:rPr>
            </w:pPr>
            <w:r w:rsidRPr="003C2A53">
              <w:rPr>
                <w:rFonts w:eastAsia="Times New Roman" w:cs="Times New Roman"/>
                <w:b/>
                <w:bCs/>
                <w:sz w:val="24"/>
                <w:szCs w:val="24"/>
              </w:rPr>
              <w:t>2017-18</w:t>
            </w:r>
          </w:p>
        </w:tc>
      </w:tr>
      <w:tr w:rsidR="00D20B53" w:rsidRPr="003C2A53" w:rsidTr="00D36D11">
        <w:trPr>
          <w:jc w:val="center"/>
        </w:trPr>
        <w:tc>
          <w:tcPr>
            <w:tcW w:w="1877" w:type="dxa"/>
            <w:tcMar>
              <w:top w:w="0" w:type="dxa"/>
              <w:left w:w="108" w:type="dxa"/>
              <w:bottom w:w="0" w:type="dxa"/>
              <w:right w:w="108" w:type="dxa"/>
            </w:tcMar>
            <w:hideMark/>
          </w:tcPr>
          <w:p w:rsidR="00D20B53" w:rsidRPr="003C2A53" w:rsidRDefault="00D20B53" w:rsidP="004D12EF">
            <w:pPr>
              <w:spacing w:after="0" w:line="240" w:lineRule="auto"/>
              <w:ind w:right="-108"/>
              <w:rPr>
                <w:rFonts w:cstheme="minorHAnsi"/>
                <w:sz w:val="24"/>
                <w:szCs w:val="24"/>
              </w:rPr>
            </w:pPr>
            <w:r w:rsidRPr="003C2A53">
              <w:rPr>
                <w:rFonts w:cstheme="minorHAnsi"/>
                <w:sz w:val="24"/>
                <w:szCs w:val="24"/>
              </w:rPr>
              <w:t>Auto</w:t>
            </w:r>
            <w:r>
              <w:rPr>
                <w:rFonts w:cstheme="minorHAnsi"/>
                <w:sz w:val="24"/>
                <w:szCs w:val="24"/>
              </w:rPr>
              <w:t>motive</w:t>
            </w:r>
          </w:p>
        </w:tc>
        <w:tc>
          <w:tcPr>
            <w:tcW w:w="1701" w:type="dxa"/>
          </w:tcPr>
          <w:p w:rsidR="00D20B53" w:rsidRPr="003C2A53" w:rsidRDefault="002B7A17" w:rsidP="002B7A17">
            <w:pPr>
              <w:spacing w:after="0" w:line="240" w:lineRule="auto"/>
              <w:ind w:right="-108"/>
              <w:jc w:val="center"/>
              <w:rPr>
                <w:rFonts w:cstheme="minorHAnsi"/>
                <w:sz w:val="24"/>
                <w:szCs w:val="24"/>
              </w:rPr>
            </w:pPr>
            <w:r>
              <w:rPr>
                <w:rFonts w:cstheme="minorHAnsi"/>
                <w:sz w:val="24"/>
                <w:szCs w:val="24"/>
              </w:rPr>
              <w:t>73</w:t>
            </w:r>
          </w:p>
        </w:tc>
        <w:tc>
          <w:tcPr>
            <w:tcW w:w="1701" w:type="dxa"/>
          </w:tcPr>
          <w:p w:rsidR="00D20B53" w:rsidRPr="003C2A53" w:rsidRDefault="00D20B53" w:rsidP="004422EF">
            <w:pPr>
              <w:spacing w:after="0" w:line="240" w:lineRule="auto"/>
              <w:jc w:val="center"/>
              <w:rPr>
                <w:rFonts w:cstheme="minorHAnsi"/>
                <w:sz w:val="24"/>
                <w:szCs w:val="24"/>
              </w:rPr>
            </w:pPr>
            <w:r>
              <w:rPr>
                <w:rFonts w:cstheme="minorHAnsi"/>
                <w:sz w:val="24"/>
                <w:szCs w:val="24"/>
              </w:rPr>
              <w:t>78</w:t>
            </w:r>
          </w:p>
        </w:tc>
        <w:tc>
          <w:tcPr>
            <w:tcW w:w="1881" w:type="dxa"/>
          </w:tcPr>
          <w:p w:rsidR="00D20B53" w:rsidRPr="003C2A53" w:rsidRDefault="00D20B53" w:rsidP="004422EF">
            <w:pPr>
              <w:spacing w:after="0" w:line="240" w:lineRule="auto"/>
              <w:jc w:val="center"/>
              <w:rPr>
                <w:rFonts w:cstheme="minorHAnsi"/>
                <w:sz w:val="24"/>
                <w:szCs w:val="24"/>
              </w:rPr>
            </w:pPr>
            <w:r w:rsidRPr="003C2A53">
              <w:rPr>
                <w:rFonts w:cstheme="minorHAnsi"/>
                <w:sz w:val="24"/>
                <w:szCs w:val="24"/>
              </w:rPr>
              <w:t>79</w:t>
            </w:r>
          </w:p>
        </w:tc>
      </w:tr>
      <w:tr w:rsidR="00D20B53" w:rsidRPr="003C2A53" w:rsidTr="00D36D11">
        <w:trPr>
          <w:jc w:val="center"/>
        </w:trPr>
        <w:tc>
          <w:tcPr>
            <w:tcW w:w="1877" w:type="dxa"/>
            <w:tcMar>
              <w:top w:w="0" w:type="dxa"/>
              <w:left w:w="108" w:type="dxa"/>
              <w:bottom w:w="0" w:type="dxa"/>
              <w:right w:w="108" w:type="dxa"/>
            </w:tcMar>
            <w:hideMark/>
          </w:tcPr>
          <w:p w:rsidR="00D20B53" w:rsidRPr="003C2A53" w:rsidRDefault="00D20B53" w:rsidP="004D12EF">
            <w:pPr>
              <w:spacing w:after="0" w:line="240" w:lineRule="auto"/>
              <w:ind w:right="-108"/>
              <w:rPr>
                <w:rFonts w:cstheme="minorHAnsi"/>
                <w:sz w:val="24"/>
                <w:szCs w:val="24"/>
              </w:rPr>
            </w:pPr>
            <w:r w:rsidRPr="003C2A53">
              <w:rPr>
                <w:rFonts w:cstheme="minorHAnsi"/>
                <w:sz w:val="24"/>
                <w:szCs w:val="24"/>
              </w:rPr>
              <w:t>Capital Goods</w:t>
            </w:r>
          </w:p>
        </w:tc>
        <w:tc>
          <w:tcPr>
            <w:tcW w:w="1701" w:type="dxa"/>
          </w:tcPr>
          <w:p w:rsidR="00D20B53" w:rsidRPr="003C2A53" w:rsidRDefault="002B7A17" w:rsidP="002B7A17">
            <w:pPr>
              <w:spacing w:after="0" w:line="240" w:lineRule="auto"/>
              <w:ind w:right="-108"/>
              <w:jc w:val="center"/>
              <w:rPr>
                <w:rFonts w:cstheme="minorHAnsi"/>
                <w:sz w:val="24"/>
                <w:szCs w:val="24"/>
              </w:rPr>
            </w:pPr>
            <w:r>
              <w:rPr>
                <w:rFonts w:cstheme="minorHAnsi"/>
                <w:sz w:val="24"/>
                <w:szCs w:val="24"/>
              </w:rPr>
              <w:t>74</w:t>
            </w:r>
          </w:p>
        </w:tc>
        <w:tc>
          <w:tcPr>
            <w:tcW w:w="1701" w:type="dxa"/>
          </w:tcPr>
          <w:p w:rsidR="00D20B53" w:rsidRPr="003C2A53" w:rsidRDefault="00D20B53" w:rsidP="004422EF">
            <w:pPr>
              <w:spacing w:after="0" w:line="240" w:lineRule="auto"/>
              <w:jc w:val="center"/>
              <w:rPr>
                <w:rFonts w:cstheme="minorHAnsi"/>
                <w:sz w:val="24"/>
                <w:szCs w:val="24"/>
              </w:rPr>
            </w:pPr>
            <w:r>
              <w:rPr>
                <w:rFonts w:cstheme="minorHAnsi"/>
                <w:sz w:val="24"/>
                <w:szCs w:val="24"/>
              </w:rPr>
              <w:t>70</w:t>
            </w:r>
          </w:p>
        </w:tc>
        <w:tc>
          <w:tcPr>
            <w:tcW w:w="1881" w:type="dxa"/>
          </w:tcPr>
          <w:p w:rsidR="00D20B53" w:rsidRPr="003C2A53" w:rsidRDefault="00D20B53" w:rsidP="004422EF">
            <w:pPr>
              <w:spacing w:after="0" w:line="240" w:lineRule="auto"/>
              <w:jc w:val="center"/>
              <w:rPr>
                <w:rFonts w:cstheme="minorHAnsi"/>
                <w:sz w:val="24"/>
                <w:szCs w:val="24"/>
              </w:rPr>
            </w:pPr>
            <w:r w:rsidRPr="003C2A53">
              <w:rPr>
                <w:rFonts w:cstheme="minorHAnsi"/>
                <w:sz w:val="24"/>
                <w:szCs w:val="24"/>
              </w:rPr>
              <w:t>70</w:t>
            </w:r>
          </w:p>
        </w:tc>
      </w:tr>
      <w:tr w:rsidR="00D20B53" w:rsidRPr="003C2A53" w:rsidTr="00D36D11">
        <w:trPr>
          <w:jc w:val="center"/>
        </w:trPr>
        <w:tc>
          <w:tcPr>
            <w:tcW w:w="1877" w:type="dxa"/>
            <w:tcMar>
              <w:top w:w="0" w:type="dxa"/>
              <w:left w:w="108" w:type="dxa"/>
              <w:bottom w:w="0" w:type="dxa"/>
              <w:right w:w="108" w:type="dxa"/>
            </w:tcMar>
            <w:hideMark/>
          </w:tcPr>
          <w:p w:rsidR="00D20B53" w:rsidRPr="003C2A53" w:rsidRDefault="00D20B53" w:rsidP="004D12EF">
            <w:pPr>
              <w:spacing w:after="0" w:line="240" w:lineRule="auto"/>
              <w:ind w:right="-108"/>
              <w:rPr>
                <w:rFonts w:cstheme="minorHAnsi"/>
                <w:sz w:val="24"/>
                <w:szCs w:val="24"/>
              </w:rPr>
            </w:pPr>
            <w:r w:rsidRPr="003C2A53">
              <w:rPr>
                <w:rFonts w:cstheme="minorHAnsi"/>
                <w:sz w:val="24"/>
                <w:szCs w:val="24"/>
              </w:rPr>
              <w:lastRenderedPageBreak/>
              <w:t>Cement and Ceramics</w:t>
            </w:r>
          </w:p>
        </w:tc>
        <w:tc>
          <w:tcPr>
            <w:tcW w:w="1701" w:type="dxa"/>
          </w:tcPr>
          <w:p w:rsidR="00D20B53" w:rsidRDefault="002B7A17" w:rsidP="002B7A17">
            <w:pPr>
              <w:jc w:val="center"/>
              <w:rPr>
                <w:rFonts w:cstheme="minorHAnsi"/>
                <w:sz w:val="24"/>
                <w:szCs w:val="24"/>
              </w:rPr>
            </w:pPr>
            <w:r>
              <w:rPr>
                <w:rFonts w:cstheme="minorHAnsi"/>
                <w:sz w:val="24"/>
                <w:szCs w:val="24"/>
              </w:rPr>
              <w:t>70</w:t>
            </w:r>
          </w:p>
          <w:p w:rsidR="00D20B53" w:rsidRPr="003C2A53" w:rsidRDefault="00D20B53" w:rsidP="00D20B53">
            <w:pPr>
              <w:spacing w:after="0" w:line="240" w:lineRule="auto"/>
              <w:ind w:right="-108"/>
              <w:rPr>
                <w:rFonts w:cstheme="minorHAnsi"/>
                <w:sz w:val="24"/>
                <w:szCs w:val="24"/>
              </w:rPr>
            </w:pPr>
          </w:p>
        </w:tc>
        <w:tc>
          <w:tcPr>
            <w:tcW w:w="1701" w:type="dxa"/>
          </w:tcPr>
          <w:p w:rsidR="00D20B53" w:rsidRPr="003C2A53" w:rsidRDefault="00D20B53" w:rsidP="004422EF">
            <w:pPr>
              <w:spacing w:after="0" w:line="240" w:lineRule="auto"/>
              <w:jc w:val="center"/>
              <w:rPr>
                <w:rFonts w:cstheme="minorHAnsi"/>
                <w:sz w:val="24"/>
                <w:szCs w:val="24"/>
              </w:rPr>
            </w:pPr>
            <w:r>
              <w:rPr>
                <w:rFonts w:cstheme="minorHAnsi"/>
                <w:sz w:val="24"/>
                <w:szCs w:val="24"/>
              </w:rPr>
              <w:t>73</w:t>
            </w:r>
          </w:p>
        </w:tc>
        <w:tc>
          <w:tcPr>
            <w:tcW w:w="1881" w:type="dxa"/>
          </w:tcPr>
          <w:p w:rsidR="00D20B53" w:rsidRPr="003C2A53" w:rsidRDefault="00D20B53" w:rsidP="004422EF">
            <w:pPr>
              <w:spacing w:after="0" w:line="240" w:lineRule="auto"/>
              <w:jc w:val="center"/>
              <w:rPr>
                <w:rFonts w:cstheme="minorHAnsi"/>
                <w:sz w:val="24"/>
                <w:szCs w:val="24"/>
              </w:rPr>
            </w:pPr>
            <w:r w:rsidRPr="003C2A53">
              <w:rPr>
                <w:rFonts w:cstheme="minorHAnsi"/>
                <w:sz w:val="24"/>
                <w:szCs w:val="24"/>
              </w:rPr>
              <w:t>75</w:t>
            </w:r>
          </w:p>
        </w:tc>
      </w:tr>
      <w:tr w:rsidR="00D20B53" w:rsidRPr="003C2A53" w:rsidTr="00D36D11">
        <w:trPr>
          <w:jc w:val="center"/>
        </w:trPr>
        <w:tc>
          <w:tcPr>
            <w:tcW w:w="1877" w:type="dxa"/>
            <w:tcMar>
              <w:top w:w="0" w:type="dxa"/>
              <w:left w:w="108" w:type="dxa"/>
              <w:bottom w:w="0" w:type="dxa"/>
              <w:right w:w="108" w:type="dxa"/>
            </w:tcMar>
            <w:hideMark/>
          </w:tcPr>
          <w:p w:rsidR="00D20B53" w:rsidRPr="003C2A53" w:rsidRDefault="00D20B53" w:rsidP="004D12EF">
            <w:pPr>
              <w:spacing w:after="0" w:line="240" w:lineRule="auto"/>
              <w:ind w:right="-108"/>
              <w:rPr>
                <w:rFonts w:cstheme="minorHAnsi"/>
                <w:sz w:val="24"/>
                <w:szCs w:val="24"/>
              </w:rPr>
            </w:pPr>
            <w:r w:rsidRPr="003C2A53">
              <w:rPr>
                <w:rFonts w:cstheme="minorHAnsi"/>
                <w:sz w:val="24"/>
                <w:szCs w:val="24"/>
              </w:rPr>
              <w:t xml:space="preserve">Chemicals </w:t>
            </w:r>
            <w:r>
              <w:rPr>
                <w:rFonts w:cstheme="minorHAnsi"/>
                <w:sz w:val="24"/>
                <w:szCs w:val="24"/>
              </w:rPr>
              <w:t>&amp; Pharmaceuticals</w:t>
            </w:r>
          </w:p>
        </w:tc>
        <w:tc>
          <w:tcPr>
            <w:tcW w:w="1701" w:type="dxa"/>
          </w:tcPr>
          <w:p w:rsidR="00D20B53" w:rsidRDefault="002B7A17" w:rsidP="002B7A17">
            <w:pPr>
              <w:jc w:val="center"/>
              <w:rPr>
                <w:rFonts w:cstheme="minorHAnsi"/>
                <w:sz w:val="24"/>
                <w:szCs w:val="24"/>
              </w:rPr>
            </w:pPr>
            <w:r>
              <w:rPr>
                <w:rFonts w:cstheme="minorHAnsi"/>
                <w:sz w:val="24"/>
                <w:szCs w:val="24"/>
              </w:rPr>
              <w:t>84</w:t>
            </w:r>
          </w:p>
          <w:p w:rsidR="00D20B53" w:rsidRPr="003C2A53" w:rsidRDefault="00D20B53" w:rsidP="00D20B53">
            <w:pPr>
              <w:spacing w:after="0" w:line="240" w:lineRule="auto"/>
              <w:ind w:right="-108"/>
              <w:rPr>
                <w:rFonts w:cstheme="minorHAnsi"/>
                <w:sz w:val="24"/>
                <w:szCs w:val="24"/>
              </w:rPr>
            </w:pPr>
          </w:p>
        </w:tc>
        <w:tc>
          <w:tcPr>
            <w:tcW w:w="1701" w:type="dxa"/>
          </w:tcPr>
          <w:p w:rsidR="00D20B53" w:rsidRPr="003C2A53" w:rsidRDefault="00D20B53" w:rsidP="004422EF">
            <w:pPr>
              <w:spacing w:after="0" w:line="240" w:lineRule="auto"/>
              <w:jc w:val="center"/>
              <w:rPr>
                <w:rFonts w:cstheme="minorHAnsi"/>
                <w:sz w:val="24"/>
                <w:szCs w:val="24"/>
              </w:rPr>
            </w:pPr>
            <w:r w:rsidRPr="00F4205E">
              <w:rPr>
                <w:rFonts w:cstheme="minorHAnsi"/>
                <w:sz w:val="24"/>
                <w:szCs w:val="24"/>
              </w:rPr>
              <w:t>78</w:t>
            </w:r>
          </w:p>
        </w:tc>
        <w:tc>
          <w:tcPr>
            <w:tcW w:w="1881" w:type="dxa"/>
          </w:tcPr>
          <w:p w:rsidR="00D20B53" w:rsidRPr="003C2A53" w:rsidRDefault="00D20B53" w:rsidP="004422EF">
            <w:pPr>
              <w:spacing w:after="0" w:line="240" w:lineRule="auto"/>
              <w:jc w:val="center"/>
              <w:rPr>
                <w:rFonts w:cstheme="minorHAnsi"/>
                <w:sz w:val="24"/>
                <w:szCs w:val="24"/>
              </w:rPr>
            </w:pPr>
            <w:r w:rsidRPr="003C2A53">
              <w:rPr>
                <w:rFonts w:cstheme="minorHAnsi"/>
                <w:sz w:val="24"/>
                <w:szCs w:val="24"/>
              </w:rPr>
              <w:t>79</w:t>
            </w:r>
          </w:p>
        </w:tc>
      </w:tr>
      <w:tr w:rsidR="00D20B53" w:rsidRPr="003C2A53" w:rsidTr="00D36D11">
        <w:trPr>
          <w:jc w:val="center"/>
        </w:trPr>
        <w:tc>
          <w:tcPr>
            <w:tcW w:w="1877" w:type="dxa"/>
            <w:tcMar>
              <w:top w:w="0" w:type="dxa"/>
              <w:left w:w="108" w:type="dxa"/>
              <w:bottom w:w="0" w:type="dxa"/>
              <w:right w:w="108" w:type="dxa"/>
            </w:tcMar>
            <w:vAlign w:val="center"/>
            <w:hideMark/>
          </w:tcPr>
          <w:p w:rsidR="00D20B53" w:rsidRPr="003C2A53" w:rsidRDefault="00D20B53" w:rsidP="004D12EF">
            <w:pPr>
              <w:spacing w:after="0" w:line="240" w:lineRule="auto"/>
              <w:ind w:right="-108"/>
              <w:rPr>
                <w:rFonts w:cstheme="minorHAnsi"/>
                <w:sz w:val="24"/>
                <w:szCs w:val="24"/>
              </w:rPr>
            </w:pPr>
            <w:r w:rsidRPr="003C2A53">
              <w:rPr>
                <w:rFonts w:cstheme="minorHAnsi"/>
                <w:sz w:val="24"/>
                <w:szCs w:val="24"/>
              </w:rPr>
              <w:t>Electronics &amp; Electricals</w:t>
            </w:r>
          </w:p>
        </w:tc>
        <w:tc>
          <w:tcPr>
            <w:tcW w:w="1701" w:type="dxa"/>
            <w:vAlign w:val="center"/>
          </w:tcPr>
          <w:p w:rsidR="00D20B53" w:rsidRPr="003C2A53" w:rsidRDefault="002B7A17" w:rsidP="002B7A17">
            <w:pPr>
              <w:spacing w:after="0" w:line="240" w:lineRule="auto"/>
              <w:ind w:right="-108"/>
              <w:jc w:val="center"/>
              <w:rPr>
                <w:rFonts w:cstheme="minorHAnsi"/>
                <w:sz w:val="24"/>
                <w:szCs w:val="24"/>
              </w:rPr>
            </w:pPr>
            <w:r>
              <w:rPr>
                <w:rFonts w:cstheme="minorHAnsi"/>
                <w:sz w:val="24"/>
                <w:szCs w:val="24"/>
              </w:rPr>
              <w:t>65</w:t>
            </w:r>
          </w:p>
        </w:tc>
        <w:tc>
          <w:tcPr>
            <w:tcW w:w="1701" w:type="dxa"/>
          </w:tcPr>
          <w:p w:rsidR="00D20B53" w:rsidRPr="003C2A53" w:rsidRDefault="00D20B53" w:rsidP="00C957BB">
            <w:pPr>
              <w:spacing w:after="0" w:line="240" w:lineRule="auto"/>
              <w:jc w:val="center"/>
              <w:rPr>
                <w:rFonts w:cstheme="minorHAnsi"/>
                <w:sz w:val="24"/>
                <w:szCs w:val="24"/>
              </w:rPr>
            </w:pPr>
            <w:r>
              <w:rPr>
                <w:rFonts w:cstheme="minorHAnsi"/>
                <w:sz w:val="24"/>
                <w:szCs w:val="24"/>
              </w:rPr>
              <w:t>76</w:t>
            </w:r>
          </w:p>
        </w:tc>
        <w:tc>
          <w:tcPr>
            <w:tcW w:w="1881" w:type="dxa"/>
            <w:vAlign w:val="center"/>
          </w:tcPr>
          <w:p w:rsidR="00D20B53" w:rsidRPr="003C2A53" w:rsidRDefault="00D20B53" w:rsidP="00C957BB">
            <w:pPr>
              <w:spacing w:after="0" w:line="240" w:lineRule="auto"/>
              <w:jc w:val="center"/>
              <w:rPr>
                <w:rFonts w:cstheme="minorHAnsi"/>
                <w:sz w:val="24"/>
                <w:szCs w:val="24"/>
              </w:rPr>
            </w:pPr>
            <w:r w:rsidRPr="003C2A53">
              <w:rPr>
                <w:rFonts w:cstheme="minorHAnsi"/>
                <w:sz w:val="24"/>
                <w:szCs w:val="24"/>
              </w:rPr>
              <w:t>70</w:t>
            </w:r>
          </w:p>
        </w:tc>
      </w:tr>
      <w:tr w:rsidR="00D20B53" w:rsidRPr="003C2A53" w:rsidTr="00D36D11">
        <w:trPr>
          <w:jc w:val="center"/>
        </w:trPr>
        <w:tc>
          <w:tcPr>
            <w:tcW w:w="1877" w:type="dxa"/>
            <w:tcMar>
              <w:top w:w="0" w:type="dxa"/>
              <w:left w:w="108" w:type="dxa"/>
              <w:bottom w:w="0" w:type="dxa"/>
              <w:right w:w="108" w:type="dxa"/>
            </w:tcMar>
            <w:hideMark/>
          </w:tcPr>
          <w:p w:rsidR="00D20B53" w:rsidRPr="003C2A53" w:rsidRDefault="00C323A8" w:rsidP="004D12EF">
            <w:pPr>
              <w:spacing w:after="0" w:line="240" w:lineRule="auto"/>
              <w:ind w:right="-108"/>
              <w:rPr>
                <w:rFonts w:cstheme="minorHAnsi"/>
                <w:sz w:val="24"/>
                <w:szCs w:val="24"/>
              </w:rPr>
            </w:pPr>
            <w:r>
              <w:rPr>
                <w:rFonts w:cstheme="minorHAnsi"/>
                <w:sz w:val="24"/>
                <w:szCs w:val="24"/>
              </w:rPr>
              <w:t>FMCG</w:t>
            </w:r>
          </w:p>
        </w:tc>
        <w:tc>
          <w:tcPr>
            <w:tcW w:w="1701" w:type="dxa"/>
          </w:tcPr>
          <w:p w:rsidR="00D20B53" w:rsidRPr="003C2A53" w:rsidRDefault="009475E0" w:rsidP="00D36D11">
            <w:pPr>
              <w:spacing w:after="0" w:line="240" w:lineRule="auto"/>
              <w:ind w:right="-108"/>
              <w:jc w:val="center"/>
              <w:rPr>
                <w:rFonts w:cstheme="minorHAnsi"/>
                <w:sz w:val="24"/>
                <w:szCs w:val="24"/>
              </w:rPr>
            </w:pPr>
            <w:r>
              <w:rPr>
                <w:rFonts w:cstheme="minorHAnsi"/>
                <w:sz w:val="24"/>
                <w:szCs w:val="24"/>
              </w:rPr>
              <w:t>NA</w:t>
            </w:r>
          </w:p>
        </w:tc>
        <w:tc>
          <w:tcPr>
            <w:tcW w:w="1701" w:type="dxa"/>
          </w:tcPr>
          <w:p w:rsidR="00D20B53" w:rsidRDefault="00D20B53" w:rsidP="004422EF">
            <w:pPr>
              <w:spacing w:after="0" w:line="240" w:lineRule="auto"/>
              <w:jc w:val="center"/>
              <w:rPr>
                <w:rFonts w:cstheme="minorHAnsi"/>
                <w:sz w:val="24"/>
                <w:szCs w:val="24"/>
              </w:rPr>
            </w:pPr>
            <w:r>
              <w:rPr>
                <w:rFonts w:cstheme="minorHAnsi"/>
                <w:sz w:val="24"/>
                <w:szCs w:val="24"/>
              </w:rPr>
              <w:t>NA</w:t>
            </w:r>
          </w:p>
        </w:tc>
        <w:tc>
          <w:tcPr>
            <w:tcW w:w="1881" w:type="dxa"/>
          </w:tcPr>
          <w:p w:rsidR="00D20B53" w:rsidRPr="003C2A53" w:rsidRDefault="00D20B53" w:rsidP="004422EF">
            <w:pPr>
              <w:spacing w:after="0" w:line="240" w:lineRule="auto"/>
              <w:jc w:val="center"/>
              <w:rPr>
                <w:rFonts w:cstheme="minorHAnsi"/>
                <w:sz w:val="24"/>
                <w:szCs w:val="24"/>
              </w:rPr>
            </w:pPr>
            <w:r>
              <w:rPr>
                <w:rFonts w:cstheme="minorHAnsi"/>
                <w:sz w:val="24"/>
                <w:szCs w:val="24"/>
              </w:rPr>
              <w:t>78</w:t>
            </w:r>
          </w:p>
        </w:tc>
      </w:tr>
      <w:tr w:rsidR="00D20B53" w:rsidRPr="003C2A53" w:rsidTr="00D36D11">
        <w:trPr>
          <w:jc w:val="center"/>
        </w:trPr>
        <w:tc>
          <w:tcPr>
            <w:tcW w:w="1877" w:type="dxa"/>
            <w:tcMar>
              <w:top w:w="0" w:type="dxa"/>
              <w:left w:w="108" w:type="dxa"/>
              <w:bottom w:w="0" w:type="dxa"/>
              <w:right w:w="108" w:type="dxa"/>
            </w:tcMar>
            <w:hideMark/>
          </w:tcPr>
          <w:p w:rsidR="00D20B53" w:rsidRPr="003C2A53" w:rsidRDefault="00D20B53" w:rsidP="004D12EF">
            <w:pPr>
              <w:spacing w:after="0" w:line="240" w:lineRule="auto"/>
              <w:ind w:right="-108"/>
              <w:rPr>
                <w:rFonts w:cstheme="minorHAnsi"/>
                <w:sz w:val="24"/>
                <w:szCs w:val="24"/>
              </w:rPr>
            </w:pPr>
            <w:r w:rsidRPr="003C2A53">
              <w:rPr>
                <w:rFonts w:cstheme="minorHAnsi"/>
                <w:sz w:val="24"/>
                <w:szCs w:val="24"/>
              </w:rPr>
              <w:t>Leather &amp; Footwear</w:t>
            </w:r>
          </w:p>
        </w:tc>
        <w:tc>
          <w:tcPr>
            <w:tcW w:w="1701" w:type="dxa"/>
          </w:tcPr>
          <w:p w:rsidR="00D20B53" w:rsidRPr="003C2A53" w:rsidRDefault="002B7A17" w:rsidP="002B7A17">
            <w:pPr>
              <w:spacing w:after="0" w:line="240" w:lineRule="auto"/>
              <w:ind w:right="-108"/>
              <w:jc w:val="center"/>
              <w:rPr>
                <w:rFonts w:cstheme="minorHAnsi"/>
                <w:sz w:val="24"/>
                <w:szCs w:val="24"/>
              </w:rPr>
            </w:pPr>
            <w:r>
              <w:rPr>
                <w:rFonts w:cstheme="minorHAnsi"/>
                <w:sz w:val="24"/>
                <w:szCs w:val="24"/>
              </w:rPr>
              <w:t>70</w:t>
            </w:r>
          </w:p>
        </w:tc>
        <w:tc>
          <w:tcPr>
            <w:tcW w:w="1701" w:type="dxa"/>
          </w:tcPr>
          <w:p w:rsidR="00D20B53" w:rsidRPr="003C2A53" w:rsidRDefault="00D20B53" w:rsidP="004422EF">
            <w:pPr>
              <w:spacing w:after="0" w:line="240" w:lineRule="auto"/>
              <w:jc w:val="center"/>
              <w:rPr>
                <w:rFonts w:cstheme="minorHAnsi"/>
                <w:sz w:val="24"/>
                <w:szCs w:val="24"/>
              </w:rPr>
            </w:pPr>
            <w:r>
              <w:rPr>
                <w:rFonts w:cstheme="minorHAnsi"/>
                <w:sz w:val="24"/>
                <w:szCs w:val="24"/>
              </w:rPr>
              <w:t>75</w:t>
            </w:r>
          </w:p>
        </w:tc>
        <w:tc>
          <w:tcPr>
            <w:tcW w:w="1881" w:type="dxa"/>
          </w:tcPr>
          <w:p w:rsidR="00D20B53" w:rsidRPr="003C2A53" w:rsidRDefault="00D20B53" w:rsidP="004422EF">
            <w:pPr>
              <w:spacing w:after="0" w:line="240" w:lineRule="auto"/>
              <w:jc w:val="center"/>
              <w:rPr>
                <w:rFonts w:cstheme="minorHAnsi"/>
                <w:sz w:val="24"/>
                <w:szCs w:val="24"/>
              </w:rPr>
            </w:pPr>
            <w:r w:rsidRPr="003C2A53">
              <w:rPr>
                <w:rFonts w:cstheme="minorHAnsi"/>
                <w:sz w:val="24"/>
                <w:szCs w:val="24"/>
              </w:rPr>
              <w:t>55</w:t>
            </w:r>
          </w:p>
        </w:tc>
      </w:tr>
      <w:tr w:rsidR="00D20B53" w:rsidRPr="003C2A53" w:rsidTr="002B7A17">
        <w:trPr>
          <w:trHeight w:val="616"/>
          <w:jc w:val="center"/>
        </w:trPr>
        <w:tc>
          <w:tcPr>
            <w:tcW w:w="1877" w:type="dxa"/>
            <w:tcMar>
              <w:top w:w="0" w:type="dxa"/>
              <w:left w:w="108" w:type="dxa"/>
              <w:bottom w:w="0" w:type="dxa"/>
              <w:right w:w="108" w:type="dxa"/>
            </w:tcMar>
            <w:hideMark/>
          </w:tcPr>
          <w:p w:rsidR="00D20B53" w:rsidRPr="003C2A53" w:rsidRDefault="00D20B53" w:rsidP="004D12EF">
            <w:pPr>
              <w:spacing w:after="0" w:line="240" w:lineRule="auto"/>
              <w:ind w:right="-108"/>
              <w:rPr>
                <w:rFonts w:cstheme="minorHAnsi"/>
                <w:sz w:val="24"/>
                <w:szCs w:val="24"/>
              </w:rPr>
            </w:pPr>
            <w:r w:rsidRPr="003C2A53">
              <w:rPr>
                <w:rFonts w:cstheme="minorHAnsi"/>
                <w:sz w:val="24"/>
                <w:szCs w:val="24"/>
              </w:rPr>
              <w:t>Metals</w:t>
            </w:r>
            <w:r>
              <w:rPr>
                <w:rFonts w:cstheme="minorHAnsi"/>
                <w:sz w:val="24"/>
                <w:szCs w:val="24"/>
              </w:rPr>
              <w:t xml:space="preserve"> &amp; Metal Products</w:t>
            </w:r>
          </w:p>
        </w:tc>
        <w:tc>
          <w:tcPr>
            <w:tcW w:w="1701" w:type="dxa"/>
          </w:tcPr>
          <w:p w:rsidR="00D20B53" w:rsidRDefault="002B7A17" w:rsidP="002B7A17">
            <w:pPr>
              <w:jc w:val="center"/>
              <w:rPr>
                <w:rFonts w:cstheme="minorHAnsi"/>
                <w:sz w:val="24"/>
                <w:szCs w:val="24"/>
              </w:rPr>
            </w:pPr>
            <w:r>
              <w:rPr>
                <w:rFonts w:cstheme="minorHAnsi"/>
                <w:sz w:val="24"/>
                <w:szCs w:val="24"/>
              </w:rPr>
              <w:t>75</w:t>
            </w:r>
          </w:p>
          <w:p w:rsidR="00D20B53" w:rsidRPr="003C2A53" w:rsidRDefault="00D20B53" w:rsidP="00D20B53">
            <w:pPr>
              <w:spacing w:after="0" w:line="240" w:lineRule="auto"/>
              <w:ind w:right="-108"/>
              <w:rPr>
                <w:rFonts w:cstheme="minorHAnsi"/>
                <w:sz w:val="24"/>
                <w:szCs w:val="24"/>
              </w:rPr>
            </w:pPr>
          </w:p>
        </w:tc>
        <w:tc>
          <w:tcPr>
            <w:tcW w:w="1701" w:type="dxa"/>
          </w:tcPr>
          <w:p w:rsidR="00D20B53" w:rsidRPr="003C2A53" w:rsidRDefault="00D20B53" w:rsidP="004422EF">
            <w:pPr>
              <w:spacing w:after="0" w:line="240" w:lineRule="auto"/>
              <w:jc w:val="center"/>
              <w:rPr>
                <w:rFonts w:cstheme="minorHAnsi"/>
                <w:sz w:val="24"/>
                <w:szCs w:val="24"/>
              </w:rPr>
            </w:pPr>
            <w:r>
              <w:rPr>
                <w:rFonts w:cstheme="minorHAnsi"/>
                <w:sz w:val="24"/>
                <w:szCs w:val="24"/>
              </w:rPr>
              <w:t>81</w:t>
            </w:r>
          </w:p>
        </w:tc>
        <w:tc>
          <w:tcPr>
            <w:tcW w:w="1881" w:type="dxa"/>
          </w:tcPr>
          <w:p w:rsidR="00D20B53" w:rsidRPr="003C2A53" w:rsidRDefault="00D20B53" w:rsidP="004422EF">
            <w:pPr>
              <w:spacing w:after="0" w:line="240" w:lineRule="auto"/>
              <w:jc w:val="center"/>
              <w:rPr>
                <w:rFonts w:cstheme="minorHAnsi"/>
                <w:sz w:val="24"/>
                <w:szCs w:val="24"/>
              </w:rPr>
            </w:pPr>
            <w:r w:rsidRPr="003C2A53">
              <w:rPr>
                <w:rFonts w:cstheme="minorHAnsi"/>
                <w:sz w:val="24"/>
                <w:szCs w:val="24"/>
              </w:rPr>
              <w:t>80</w:t>
            </w:r>
          </w:p>
        </w:tc>
      </w:tr>
      <w:tr w:rsidR="00C323A8" w:rsidRPr="003C2A53" w:rsidTr="00D36D11">
        <w:trPr>
          <w:trHeight w:val="285"/>
          <w:jc w:val="center"/>
        </w:trPr>
        <w:tc>
          <w:tcPr>
            <w:tcW w:w="1877" w:type="dxa"/>
            <w:tcMar>
              <w:top w:w="0" w:type="dxa"/>
              <w:left w:w="108" w:type="dxa"/>
              <w:bottom w:w="0" w:type="dxa"/>
              <w:right w:w="108" w:type="dxa"/>
            </w:tcMar>
          </w:tcPr>
          <w:p w:rsidR="00C323A8" w:rsidRPr="003C2A53" w:rsidRDefault="00D36D11" w:rsidP="004D12EF">
            <w:pPr>
              <w:spacing w:after="0" w:line="240" w:lineRule="auto"/>
              <w:ind w:right="-108"/>
              <w:rPr>
                <w:rFonts w:cstheme="minorHAnsi"/>
                <w:sz w:val="24"/>
                <w:szCs w:val="24"/>
              </w:rPr>
            </w:pPr>
            <w:r w:rsidRPr="003C2A53">
              <w:rPr>
                <w:rFonts w:cstheme="minorHAnsi"/>
                <w:sz w:val="24"/>
                <w:szCs w:val="24"/>
              </w:rPr>
              <w:t>Paper</w:t>
            </w:r>
            <w:r>
              <w:rPr>
                <w:rFonts w:cstheme="minorHAnsi"/>
                <w:sz w:val="24"/>
                <w:szCs w:val="24"/>
              </w:rPr>
              <w:t xml:space="preserve"> Products</w:t>
            </w:r>
          </w:p>
        </w:tc>
        <w:tc>
          <w:tcPr>
            <w:tcW w:w="1701" w:type="dxa"/>
          </w:tcPr>
          <w:p w:rsidR="00C323A8" w:rsidRDefault="002B7A17" w:rsidP="00C323A8">
            <w:pPr>
              <w:spacing w:after="0" w:line="240" w:lineRule="auto"/>
              <w:ind w:right="-108"/>
              <w:jc w:val="center"/>
              <w:rPr>
                <w:rFonts w:cstheme="minorHAnsi"/>
                <w:sz w:val="24"/>
                <w:szCs w:val="24"/>
              </w:rPr>
            </w:pPr>
            <w:r>
              <w:rPr>
                <w:rFonts w:cstheme="minorHAnsi"/>
                <w:sz w:val="24"/>
                <w:szCs w:val="24"/>
              </w:rPr>
              <w:t>95</w:t>
            </w:r>
          </w:p>
        </w:tc>
        <w:tc>
          <w:tcPr>
            <w:tcW w:w="1701" w:type="dxa"/>
          </w:tcPr>
          <w:p w:rsidR="00C323A8" w:rsidRDefault="009475E0" w:rsidP="004422EF">
            <w:pPr>
              <w:spacing w:after="0" w:line="240" w:lineRule="auto"/>
              <w:jc w:val="center"/>
              <w:rPr>
                <w:rFonts w:cstheme="minorHAnsi"/>
                <w:sz w:val="24"/>
                <w:szCs w:val="24"/>
              </w:rPr>
            </w:pPr>
            <w:r>
              <w:rPr>
                <w:rFonts w:cstheme="minorHAnsi"/>
                <w:sz w:val="24"/>
                <w:szCs w:val="24"/>
              </w:rPr>
              <w:t>NA</w:t>
            </w:r>
          </w:p>
        </w:tc>
        <w:tc>
          <w:tcPr>
            <w:tcW w:w="1881" w:type="dxa"/>
          </w:tcPr>
          <w:p w:rsidR="00C323A8" w:rsidRPr="003C2A53" w:rsidRDefault="009475E0" w:rsidP="004422EF">
            <w:pPr>
              <w:spacing w:after="0" w:line="240" w:lineRule="auto"/>
              <w:jc w:val="center"/>
              <w:rPr>
                <w:rFonts w:cstheme="minorHAnsi"/>
                <w:sz w:val="24"/>
                <w:szCs w:val="24"/>
              </w:rPr>
            </w:pPr>
            <w:r>
              <w:rPr>
                <w:rFonts w:cstheme="minorHAnsi"/>
                <w:sz w:val="24"/>
                <w:szCs w:val="24"/>
              </w:rPr>
              <w:t>NA</w:t>
            </w:r>
          </w:p>
        </w:tc>
      </w:tr>
      <w:tr w:rsidR="00D20B53" w:rsidRPr="003C2A53" w:rsidTr="00D36D11">
        <w:trPr>
          <w:jc w:val="center"/>
        </w:trPr>
        <w:tc>
          <w:tcPr>
            <w:tcW w:w="1877" w:type="dxa"/>
            <w:tcMar>
              <w:top w:w="0" w:type="dxa"/>
              <w:left w:w="108" w:type="dxa"/>
              <w:bottom w:w="0" w:type="dxa"/>
              <w:right w:w="108" w:type="dxa"/>
            </w:tcMar>
            <w:hideMark/>
          </w:tcPr>
          <w:p w:rsidR="00D20B53" w:rsidRPr="003C2A53" w:rsidRDefault="00D36D11" w:rsidP="004D12EF">
            <w:pPr>
              <w:spacing w:after="0" w:line="240" w:lineRule="auto"/>
              <w:ind w:right="-108"/>
              <w:rPr>
                <w:rFonts w:cstheme="minorHAnsi"/>
                <w:sz w:val="24"/>
                <w:szCs w:val="24"/>
              </w:rPr>
            </w:pPr>
            <w:r w:rsidRPr="00686BBB">
              <w:rPr>
                <w:rFonts w:cstheme="minorHAnsi"/>
                <w:sz w:val="24"/>
                <w:szCs w:val="24"/>
              </w:rPr>
              <w:t>Textiles</w:t>
            </w:r>
          </w:p>
        </w:tc>
        <w:tc>
          <w:tcPr>
            <w:tcW w:w="1701" w:type="dxa"/>
          </w:tcPr>
          <w:p w:rsidR="00D20B53" w:rsidRPr="003C2A53" w:rsidRDefault="002B7A17" w:rsidP="002B7A17">
            <w:pPr>
              <w:spacing w:after="0" w:line="240" w:lineRule="auto"/>
              <w:ind w:right="-108"/>
              <w:jc w:val="center"/>
              <w:rPr>
                <w:rFonts w:cstheme="minorHAnsi"/>
                <w:sz w:val="24"/>
                <w:szCs w:val="24"/>
              </w:rPr>
            </w:pPr>
            <w:r>
              <w:rPr>
                <w:rFonts w:cstheme="minorHAnsi"/>
                <w:sz w:val="24"/>
                <w:szCs w:val="24"/>
              </w:rPr>
              <w:t>80</w:t>
            </w:r>
          </w:p>
        </w:tc>
        <w:tc>
          <w:tcPr>
            <w:tcW w:w="1701" w:type="dxa"/>
          </w:tcPr>
          <w:p w:rsidR="00D20B53" w:rsidRPr="003C2A53" w:rsidRDefault="00D20B53" w:rsidP="004422EF">
            <w:pPr>
              <w:spacing w:after="0" w:line="240" w:lineRule="auto"/>
              <w:jc w:val="center"/>
              <w:rPr>
                <w:rFonts w:cstheme="minorHAnsi"/>
                <w:sz w:val="24"/>
                <w:szCs w:val="24"/>
              </w:rPr>
            </w:pPr>
            <w:r>
              <w:rPr>
                <w:rFonts w:cstheme="minorHAnsi"/>
                <w:sz w:val="24"/>
                <w:szCs w:val="24"/>
              </w:rPr>
              <w:t>80</w:t>
            </w:r>
          </w:p>
        </w:tc>
        <w:tc>
          <w:tcPr>
            <w:tcW w:w="1881" w:type="dxa"/>
          </w:tcPr>
          <w:p w:rsidR="00D20B53" w:rsidRPr="003C2A53" w:rsidRDefault="00D20B53" w:rsidP="004422EF">
            <w:pPr>
              <w:spacing w:after="0" w:line="240" w:lineRule="auto"/>
              <w:jc w:val="center"/>
              <w:rPr>
                <w:rFonts w:cstheme="minorHAnsi"/>
                <w:sz w:val="24"/>
                <w:szCs w:val="24"/>
              </w:rPr>
            </w:pPr>
            <w:r w:rsidRPr="003C2A53">
              <w:rPr>
                <w:rFonts w:cstheme="minorHAnsi"/>
                <w:sz w:val="24"/>
                <w:szCs w:val="24"/>
              </w:rPr>
              <w:t>88</w:t>
            </w:r>
          </w:p>
        </w:tc>
      </w:tr>
      <w:tr w:rsidR="00D20B53" w:rsidRPr="003C2A53" w:rsidTr="00D36D11">
        <w:trPr>
          <w:jc w:val="center"/>
        </w:trPr>
        <w:tc>
          <w:tcPr>
            <w:tcW w:w="1877" w:type="dxa"/>
            <w:tcMar>
              <w:top w:w="0" w:type="dxa"/>
              <w:left w:w="108" w:type="dxa"/>
              <w:bottom w:w="0" w:type="dxa"/>
              <w:right w:w="108" w:type="dxa"/>
            </w:tcMar>
          </w:tcPr>
          <w:p w:rsidR="00D20B53" w:rsidRPr="00686BBB" w:rsidRDefault="00D20B53" w:rsidP="005037C8">
            <w:pPr>
              <w:spacing w:after="0" w:line="240" w:lineRule="auto"/>
              <w:ind w:right="-108"/>
              <w:rPr>
                <w:rFonts w:cstheme="minorHAnsi"/>
                <w:sz w:val="24"/>
                <w:szCs w:val="24"/>
              </w:rPr>
            </w:pPr>
            <w:r w:rsidRPr="00686BBB">
              <w:rPr>
                <w:rFonts w:cstheme="minorHAnsi"/>
                <w:sz w:val="24"/>
                <w:szCs w:val="24"/>
              </w:rPr>
              <w:t>Textiles Machinery</w:t>
            </w:r>
          </w:p>
        </w:tc>
        <w:tc>
          <w:tcPr>
            <w:tcW w:w="1701" w:type="dxa"/>
          </w:tcPr>
          <w:p w:rsidR="00D20B53" w:rsidRPr="00686BBB" w:rsidRDefault="002B7A17" w:rsidP="002B7A17">
            <w:pPr>
              <w:spacing w:after="0" w:line="240" w:lineRule="auto"/>
              <w:ind w:right="-108"/>
              <w:jc w:val="center"/>
              <w:rPr>
                <w:rFonts w:cstheme="minorHAnsi"/>
                <w:sz w:val="24"/>
                <w:szCs w:val="24"/>
              </w:rPr>
            </w:pPr>
            <w:r>
              <w:rPr>
                <w:rFonts w:cstheme="minorHAnsi"/>
                <w:sz w:val="24"/>
                <w:szCs w:val="24"/>
              </w:rPr>
              <w:t>60</w:t>
            </w:r>
          </w:p>
        </w:tc>
        <w:tc>
          <w:tcPr>
            <w:tcW w:w="1701" w:type="dxa"/>
          </w:tcPr>
          <w:p w:rsidR="00D20B53" w:rsidRPr="00686BBB" w:rsidRDefault="00D20B53" w:rsidP="005037C8">
            <w:pPr>
              <w:spacing w:after="0" w:line="240" w:lineRule="auto"/>
              <w:jc w:val="center"/>
              <w:rPr>
                <w:rFonts w:cstheme="minorHAnsi"/>
                <w:sz w:val="24"/>
                <w:szCs w:val="24"/>
              </w:rPr>
            </w:pPr>
            <w:r w:rsidRPr="00686BBB">
              <w:rPr>
                <w:rFonts w:cstheme="minorHAnsi"/>
                <w:sz w:val="24"/>
                <w:szCs w:val="24"/>
              </w:rPr>
              <w:t>60</w:t>
            </w:r>
          </w:p>
        </w:tc>
        <w:tc>
          <w:tcPr>
            <w:tcW w:w="1881" w:type="dxa"/>
          </w:tcPr>
          <w:p w:rsidR="00D20B53" w:rsidRPr="00686BBB" w:rsidRDefault="00D20B53" w:rsidP="005037C8">
            <w:pPr>
              <w:spacing w:after="0" w:line="240" w:lineRule="auto"/>
              <w:jc w:val="center"/>
              <w:rPr>
                <w:rFonts w:cstheme="minorHAnsi"/>
                <w:sz w:val="24"/>
                <w:szCs w:val="24"/>
              </w:rPr>
            </w:pPr>
            <w:r w:rsidRPr="00686BBB">
              <w:rPr>
                <w:rFonts w:cstheme="minorHAnsi"/>
                <w:sz w:val="24"/>
                <w:szCs w:val="24"/>
              </w:rPr>
              <w:t>50</w:t>
            </w:r>
          </w:p>
        </w:tc>
      </w:tr>
    </w:tbl>
    <w:p w:rsidR="00DB2DF4" w:rsidRPr="003C2A53" w:rsidRDefault="00875537" w:rsidP="00841663">
      <w:pPr>
        <w:spacing w:after="0" w:line="240" w:lineRule="auto"/>
        <w:ind w:left="720" w:firstLine="720"/>
        <w:rPr>
          <w:rFonts w:cstheme="minorHAnsi"/>
          <w:i/>
          <w:sz w:val="24"/>
          <w:szCs w:val="24"/>
        </w:rPr>
      </w:pPr>
      <w:r>
        <w:rPr>
          <w:rFonts w:cstheme="minorHAnsi"/>
          <w:i/>
          <w:sz w:val="24"/>
          <w:szCs w:val="24"/>
        </w:rPr>
        <w:t>*NA: Not a</w:t>
      </w:r>
      <w:r w:rsidR="00DB2DF4" w:rsidRPr="003C2A53">
        <w:rPr>
          <w:rFonts w:cstheme="minorHAnsi"/>
          <w:i/>
          <w:sz w:val="24"/>
          <w:szCs w:val="24"/>
        </w:rPr>
        <w:t xml:space="preserve">vailable </w:t>
      </w:r>
      <w:r w:rsidR="009A6E06" w:rsidRPr="003C2A53">
        <w:rPr>
          <w:rFonts w:cstheme="minorHAnsi"/>
          <w:i/>
          <w:sz w:val="24"/>
          <w:szCs w:val="24"/>
        </w:rPr>
        <w:t>d</w:t>
      </w:r>
      <w:r w:rsidR="00DB2DF4" w:rsidRPr="003C2A53">
        <w:rPr>
          <w:rFonts w:cstheme="minorHAnsi"/>
          <w:i/>
          <w:sz w:val="24"/>
          <w:szCs w:val="24"/>
        </w:rPr>
        <w:t xml:space="preserve">ue </w:t>
      </w:r>
      <w:r w:rsidR="00873B06" w:rsidRPr="003C2A53">
        <w:rPr>
          <w:rFonts w:cstheme="minorHAnsi"/>
          <w:i/>
          <w:sz w:val="24"/>
          <w:szCs w:val="24"/>
        </w:rPr>
        <w:t>to lack of data</w:t>
      </w:r>
    </w:p>
    <w:p w:rsidR="00501730" w:rsidRPr="003C2A53" w:rsidRDefault="00501730" w:rsidP="00501730">
      <w:pPr>
        <w:spacing w:after="0" w:line="240" w:lineRule="auto"/>
        <w:ind w:left="720" w:hanging="810"/>
        <w:rPr>
          <w:rFonts w:cstheme="minorHAnsi"/>
          <w:i/>
          <w:sz w:val="24"/>
          <w:szCs w:val="24"/>
        </w:rPr>
      </w:pPr>
    </w:p>
    <w:p w:rsidR="00DB2DF4" w:rsidRPr="003C2A53" w:rsidRDefault="00DB2DF4" w:rsidP="00DB2DF4">
      <w:pPr>
        <w:spacing w:line="360" w:lineRule="auto"/>
        <w:jc w:val="both"/>
        <w:rPr>
          <w:rFonts w:cstheme="minorHAnsi"/>
          <w:b/>
          <w:i/>
          <w:sz w:val="24"/>
          <w:szCs w:val="24"/>
          <w:u w:val="single"/>
        </w:rPr>
      </w:pPr>
      <w:r w:rsidRPr="003C2A53">
        <w:rPr>
          <w:rFonts w:cstheme="minorHAnsi"/>
          <w:b/>
          <w:i/>
          <w:sz w:val="24"/>
          <w:szCs w:val="24"/>
          <w:u w:val="single"/>
        </w:rPr>
        <w:t>Inventories</w:t>
      </w:r>
    </w:p>
    <w:p w:rsidR="004C775A" w:rsidRDefault="008E29AA" w:rsidP="00D27947">
      <w:pPr>
        <w:pStyle w:val="ListParagraph"/>
        <w:numPr>
          <w:ilvl w:val="0"/>
          <w:numId w:val="6"/>
        </w:numPr>
        <w:spacing w:line="360" w:lineRule="auto"/>
        <w:jc w:val="both"/>
        <w:rPr>
          <w:rFonts w:cstheme="minorHAnsi"/>
          <w:sz w:val="24"/>
          <w:szCs w:val="24"/>
        </w:rPr>
      </w:pPr>
      <w:r>
        <w:rPr>
          <w:rFonts w:cstheme="minorHAnsi"/>
          <w:sz w:val="24"/>
          <w:szCs w:val="24"/>
        </w:rPr>
        <w:t>69</w:t>
      </w:r>
      <w:r w:rsidR="004C775A" w:rsidRPr="00F4205E">
        <w:rPr>
          <w:rFonts w:cstheme="minorHAnsi"/>
          <w:sz w:val="24"/>
          <w:szCs w:val="24"/>
        </w:rPr>
        <w:t>% of the</w:t>
      </w:r>
      <w:r w:rsidR="004C775A">
        <w:rPr>
          <w:rFonts w:cstheme="minorHAnsi"/>
          <w:sz w:val="24"/>
          <w:szCs w:val="24"/>
        </w:rPr>
        <w:t xml:space="preserve"> respondents </w:t>
      </w:r>
      <w:r w:rsidR="00C5616E">
        <w:rPr>
          <w:rFonts w:cstheme="minorHAnsi"/>
          <w:sz w:val="24"/>
          <w:szCs w:val="24"/>
        </w:rPr>
        <w:t>maintained</w:t>
      </w:r>
      <w:r w:rsidR="004C775A">
        <w:rPr>
          <w:rFonts w:cstheme="minorHAnsi"/>
          <w:sz w:val="24"/>
          <w:szCs w:val="24"/>
        </w:rPr>
        <w:t xml:space="preserve"> either more or same level of inv</w:t>
      </w:r>
      <w:r w:rsidR="00D727D9">
        <w:rPr>
          <w:rFonts w:cstheme="minorHAnsi"/>
          <w:sz w:val="24"/>
          <w:szCs w:val="24"/>
        </w:rPr>
        <w:t>entory</w:t>
      </w:r>
      <w:r w:rsidR="00AE71D3">
        <w:rPr>
          <w:rFonts w:cstheme="minorHAnsi"/>
          <w:sz w:val="24"/>
          <w:szCs w:val="24"/>
        </w:rPr>
        <w:t>, whic</w:t>
      </w:r>
      <w:r w:rsidR="009475E0">
        <w:rPr>
          <w:rFonts w:cstheme="minorHAnsi"/>
          <w:sz w:val="24"/>
          <w:szCs w:val="24"/>
        </w:rPr>
        <w:t>h is less as compared to 90% in the previous</w:t>
      </w:r>
      <w:r w:rsidR="00AE71D3">
        <w:rPr>
          <w:rFonts w:cstheme="minorHAnsi"/>
          <w:sz w:val="24"/>
          <w:szCs w:val="24"/>
        </w:rPr>
        <w:t xml:space="preserve"> quarter. This has been due to </w:t>
      </w:r>
      <w:r>
        <w:rPr>
          <w:rFonts w:cstheme="minorHAnsi"/>
          <w:sz w:val="24"/>
          <w:szCs w:val="24"/>
        </w:rPr>
        <w:t>low</w:t>
      </w:r>
      <w:r w:rsidR="00AE71D3">
        <w:rPr>
          <w:rFonts w:cstheme="minorHAnsi"/>
          <w:sz w:val="24"/>
          <w:szCs w:val="24"/>
        </w:rPr>
        <w:t xml:space="preserve"> demand and </w:t>
      </w:r>
      <w:r w:rsidR="005D767B">
        <w:rPr>
          <w:rFonts w:cstheme="minorHAnsi"/>
          <w:sz w:val="24"/>
          <w:szCs w:val="24"/>
        </w:rPr>
        <w:t>so</w:t>
      </w:r>
      <w:r w:rsidR="009475E0">
        <w:rPr>
          <w:rFonts w:cstheme="minorHAnsi"/>
          <w:sz w:val="24"/>
          <w:szCs w:val="24"/>
        </w:rPr>
        <w:t>me impact of</w:t>
      </w:r>
      <w:r w:rsidR="00AE71D3">
        <w:rPr>
          <w:rFonts w:cstheme="minorHAnsi"/>
          <w:sz w:val="24"/>
          <w:szCs w:val="24"/>
        </w:rPr>
        <w:t xml:space="preserve"> GST on sales.</w:t>
      </w:r>
    </w:p>
    <w:p w:rsidR="00DB2DF4" w:rsidRPr="003C2A53" w:rsidRDefault="00DB2DF4" w:rsidP="00DB2DF4">
      <w:pPr>
        <w:spacing w:line="360" w:lineRule="auto"/>
        <w:jc w:val="both"/>
        <w:rPr>
          <w:rFonts w:cstheme="minorHAnsi"/>
          <w:b/>
          <w:i/>
          <w:sz w:val="24"/>
          <w:szCs w:val="24"/>
          <w:u w:val="single"/>
        </w:rPr>
      </w:pPr>
      <w:r w:rsidRPr="003C2A53">
        <w:rPr>
          <w:rFonts w:cstheme="minorHAnsi"/>
          <w:b/>
          <w:i/>
          <w:sz w:val="24"/>
          <w:szCs w:val="24"/>
          <w:u w:val="single"/>
        </w:rPr>
        <w:t>Exports</w:t>
      </w:r>
    </w:p>
    <w:p w:rsidR="00EB6918" w:rsidRDefault="006E795A" w:rsidP="00D27947">
      <w:pPr>
        <w:pStyle w:val="ListParagraph"/>
        <w:numPr>
          <w:ilvl w:val="0"/>
          <w:numId w:val="6"/>
        </w:numPr>
        <w:spacing w:line="360" w:lineRule="auto"/>
        <w:jc w:val="both"/>
        <w:rPr>
          <w:rFonts w:cstheme="minorHAnsi"/>
          <w:sz w:val="24"/>
          <w:szCs w:val="24"/>
        </w:rPr>
      </w:pPr>
      <w:r>
        <w:rPr>
          <w:rFonts w:cstheme="minorHAnsi"/>
          <w:sz w:val="24"/>
          <w:szCs w:val="24"/>
        </w:rPr>
        <w:t>The outlook for e</w:t>
      </w:r>
      <w:r w:rsidR="00EB6918">
        <w:rPr>
          <w:rFonts w:cstheme="minorHAnsi"/>
          <w:sz w:val="24"/>
          <w:szCs w:val="24"/>
        </w:rPr>
        <w:t xml:space="preserve">xports seems </w:t>
      </w:r>
      <w:r w:rsidR="008E29AA">
        <w:rPr>
          <w:rFonts w:cstheme="minorHAnsi"/>
          <w:sz w:val="24"/>
          <w:szCs w:val="24"/>
        </w:rPr>
        <w:t>somewhat</w:t>
      </w:r>
      <w:r w:rsidR="00686BBB">
        <w:rPr>
          <w:rFonts w:cstheme="minorHAnsi"/>
          <w:sz w:val="24"/>
          <w:szCs w:val="24"/>
        </w:rPr>
        <w:t xml:space="preserve"> </w:t>
      </w:r>
      <w:r w:rsidR="00C5616E">
        <w:rPr>
          <w:rFonts w:cstheme="minorHAnsi"/>
          <w:sz w:val="24"/>
          <w:szCs w:val="24"/>
        </w:rPr>
        <w:t>positive</w:t>
      </w:r>
      <w:r w:rsidR="00372D71">
        <w:rPr>
          <w:rFonts w:cstheme="minorHAnsi"/>
          <w:sz w:val="24"/>
          <w:szCs w:val="24"/>
        </w:rPr>
        <w:t xml:space="preserve"> </w:t>
      </w:r>
      <w:r w:rsidR="00372D71" w:rsidRPr="00F4205E">
        <w:rPr>
          <w:rFonts w:cstheme="minorHAnsi"/>
          <w:sz w:val="24"/>
          <w:szCs w:val="24"/>
        </w:rPr>
        <w:t xml:space="preserve">as </w:t>
      </w:r>
      <w:r w:rsidR="008E29AA">
        <w:rPr>
          <w:rFonts w:cstheme="minorHAnsi"/>
          <w:sz w:val="24"/>
          <w:szCs w:val="24"/>
        </w:rPr>
        <w:t>44</w:t>
      </w:r>
      <w:r w:rsidRPr="00F4205E">
        <w:rPr>
          <w:rFonts w:cstheme="minorHAnsi"/>
          <w:sz w:val="24"/>
          <w:szCs w:val="24"/>
        </w:rPr>
        <w:t>% of</w:t>
      </w:r>
      <w:r>
        <w:rPr>
          <w:rFonts w:cstheme="minorHAnsi"/>
          <w:sz w:val="24"/>
          <w:szCs w:val="24"/>
        </w:rPr>
        <w:t xml:space="preserve"> the participants are expecting a rise in expor</w:t>
      </w:r>
      <w:r w:rsidR="00372D71">
        <w:rPr>
          <w:rFonts w:cstheme="minorHAnsi"/>
          <w:sz w:val="24"/>
          <w:szCs w:val="24"/>
        </w:rPr>
        <w:t>ts for Q</w:t>
      </w:r>
      <w:r w:rsidR="00CB5FC8">
        <w:rPr>
          <w:rFonts w:cstheme="minorHAnsi"/>
          <w:sz w:val="24"/>
          <w:szCs w:val="24"/>
        </w:rPr>
        <w:t>-1</w:t>
      </w:r>
      <w:r w:rsidR="00185C03">
        <w:rPr>
          <w:rFonts w:cstheme="minorHAnsi"/>
          <w:sz w:val="24"/>
          <w:szCs w:val="24"/>
        </w:rPr>
        <w:t xml:space="preserve"> 2018-19</w:t>
      </w:r>
      <w:r w:rsidR="00372D71">
        <w:rPr>
          <w:rFonts w:cstheme="minorHAnsi"/>
          <w:sz w:val="24"/>
          <w:szCs w:val="24"/>
        </w:rPr>
        <w:t xml:space="preserve"> </w:t>
      </w:r>
      <w:r w:rsidR="00372D71" w:rsidRPr="00F4205E">
        <w:rPr>
          <w:rFonts w:cstheme="minorHAnsi"/>
          <w:sz w:val="24"/>
          <w:szCs w:val="24"/>
        </w:rPr>
        <w:t xml:space="preserve">and </w:t>
      </w:r>
      <w:r w:rsidR="00BB2D72">
        <w:rPr>
          <w:rFonts w:cstheme="minorHAnsi"/>
          <w:sz w:val="24"/>
          <w:szCs w:val="24"/>
        </w:rPr>
        <w:t>37</w:t>
      </w:r>
      <w:r w:rsidRPr="00F4205E">
        <w:rPr>
          <w:rFonts w:cstheme="minorHAnsi"/>
          <w:sz w:val="24"/>
          <w:szCs w:val="24"/>
        </w:rPr>
        <w:t>% are</w:t>
      </w:r>
      <w:r>
        <w:rPr>
          <w:rFonts w:cstheme="minorHAnsi"/>
          <w:sz w:val="24"/>
          <w:szCs w:val="24"/>
        </w:rPr>
        <w:t xml:space="preserve"> expecting the exports to </w:t>
      </w:r>
      <w:proofErr w:type="gramStart"/>
      <w:r>
        <w:rPr>
          <w:rFonts w:cstheme="minorHAnsi"/>
          <w:sz w:val="24"/>
          <w:szCs w:val="24"/>
        </w:rPr>
        <w:t>continue on</w:t>
      </w:r>
      <w:proofErr w:type="gramEnd"/>
      <w:r>
        <w:rPr>
          <w:rFonts w:cstheme="minorHAnsi"/>
          <w:sz w:val="24"/>
          <w:szCs w:val="24"/>
        </w:rPr>
        <w:t xml:space="preserve"> same path as that of </w:t>
      </w:r>
      <w:r w:rsidR="00EB6918">
        <w:rPr>
          <w:rFonts w:cstheme="minorHAnsi"/>
          <w:sz w:val="24"/>
          <w:szCs w:val="24"/>
        </w:rPr>
        <w:t>same</w:t>
      </w:r>
      <w:r>
        <w:rPr>
          <w:rFonts w:cstheme="minorHAnsi"/>
          <w:sz w:val="24"/>
          <w:szCs w:val="24"/>
        </w:rPr>
        <w:t xml:space="preserve"> quarter last year. </w:t>
      </w:r>
    </w:p>
    <w:p w:rsidR="00252C34" w:rsidRPr="000F7FD9" w:rsidRDefault="006E795A" w:rsidP="00D27947">
      <w:pPr>
        <w:pStyle w:val="ListParagraph"/>
        <w:numPr>
          <w:ilvl w:val="0"/>
          <w:numId w:val="6"/>
        </w:numPr>
        <w:spacing w:line="360" w:lineRule="auto"/>
        <w:jc w:val="both"/>
        <w:rPr>
          <w:rFonts w:cstheme="minorHAnsi"/>
          <w:sz w:val="24"/>
          <w:szCs w:val="24"/>
        </w:rPr>
      </w:pPr>
      <w:r>
        <w:rPr>
          <w:rFonts w:cstheme="minorHAnsi"/>
          <w:sz w:val="24"/>
          <w:szCs w:val="24"/>
        </w:rPr>
        <w:t>Rupee appreciation</w:t>
      </w:r>
      <w:r w:rsidR="00904A88">
        <w:rPr>
          <w:rFonts w:cstheme="minorHAnsi"/>
          <w:sz w:val="24"/>
          <w:szCs w:val="24"/>
        </w:rPr>
        <w:t xml:space="preserve"> </w:t>
      </w:r>
      <w:r w:rsidR="009475E0">
        <w:rPr>
          <w:rFonts w:cstheme="minorHAnsi"/>
          <w:sz w:val="24"/>
          <w:szCs w:val="24"/>
        </w:rPr>
        <w:t>did</w:t>
      </w:r>
      <w:r w:rsidR="00686BBB">
        <w:rPr>
          <w:rFonts w:cstheme="minorHAnsi"/>
          <w:sz w:val="24"/>
          <w:szCs w:val="24"/>
        </w:rPr>
        <w:t xml:space="preserve"> </w:t>
      </w:r>
      <w:r w:rsidR="009475E0">
        <w:rPr>
          <w:rFonts w:cstheme="minorHAnsi"/>
          <w:sz w:val="24"/>
          <w:szCs w:val="24"/>
        </w:rPr>
        <w:t>affect</w:t>
      </w:r>
      <w:r w:rsidR="00590C95">
        <w:rPr>
          <w:rFonts w:cstheme="minorHAnsi"/>
          <w:sz w:val="24"/>
          <w:szCs w:val="24"/>
        </w:rPr>
        <w:t xml:space="preserve"> exports </w:t>
      </w:r>
      <w:r w:rsidR="00EB6918">
        <w:rPr>
          <w:rFonts w:cstheme="minorHAnsi"/>
          <w:sz w:val="24"/>
          <w:szCs w:val="24"/>
        </w:rPr>
        <w:t>during Q-</w:t>
      </w:r>
      <w:r w:rsidR="00CB5FC8">
        <w:rPr>
          <w:rFonts w:cstheme="minorHAnsi"/>
          <w:sz w:val="24"/>
          <w:szCs w:val="24"/>
        </w:rPr>
        <w:t>4</w:t>
      </w:r>
      <w:r w:rsidR="00EB6918">
        <w:rPr>
          <w:rFonts w:cstheme="minorHAnsi"/>
          <w:sz w:val="24"/>
          <w:szCs w:val="24"/>
        </w:rPr>
        <w:t xml:space="preserve"> 2017-18 </w:t>
      </w:r>
      <w:r w:rsidR="00590C95" w:rsidRPr="00F4205E">
        <w:rPr>
          <w:rFonts w:cstheme="minorHAnsi"/>
          <w:sz w:val="24"/>
          <w:szCs w:val="24"/>
        </w:rPr>
        <w:t xml:space="preserve">as </w:t>
      </w:r>
      <w:r w:rsidR="00BB2D72">
        <w:rPr>
          <w:rFonts w:cstheme="minorHAnsi"/>
          <w:sz w:val="24"/>
          <w:szCs w:val="24"/>
        </w:rPr>
        <w:t>55</w:t>
      </w:r>
      <w:r w:rsidR="00590C95" w:rsidRPr="00F4205E">
        <w:rPr>
          <w:rFonts w:cstheme="minorHAnsi"/>
          <w:sz w:val="24"/>
          <w:szCs w:val="24"/>
        </w:rPr>
        <w:t>% of</w:t>
      </w:r>
      <w:r w:rsidR="00590C95">
        <w:rPr>
          <w:rFonts w:cstheme="minorHAnsi"/>
          <w:sz w:val="24"/>
          <w:szCs w:val="24"/>
        </w:rPr>
        <w:t xml:space="preserve"> the respondents reported that the exports were affected </w:t>
      </w:r>
      <w:r w:rsidR="00686BBB">
        <w:rPr>
          <w:rFonts w:cstheme="minorHAnsi"/>
          <w:sz w:val="24"/>
          <w:szCs w:val="24"/>
        </w:rPr>
        <w:t xml:space="preserve">by </w:t>
      </w:r>
      <w:proofErr w:type="spellStart"/>
      <w:r w:rsidR="00686BBB">
        <w:rPr>
          <w:rFonts w:cstheme="minorHAnsi"/>
          <w:sz w:val="24"/>
          <w:szCs w:val="24"/>
        </w:rPr>
        <w:t>upto</w:t>
      </w:r>
      <w:proofErr w:type="spellEnd"/>
      <w:r w:rsidR="00686BBB">
        <w:rPr>
          <w:rFonts w:cstheme="minorHAnsi"/>
          <w:sz w:val="24"/>
          <w:szCs w:val="24"/>
        </w:rPr>
        <w:t xml:space="preserve"> 5% due to rupee appreciation.</w:t>
      </w:r>
    </w:p>
    <w:p w:rsidR="00DB2DF4" w:rsidRPr="003C2A53" w:rsidRDefault="00DB2DF4" w:rsidP="00DB2DF4">
      <w:pPr>
        <w:spacing w:line="360" w:lineRule="auto"/>
        <w:jc w:val="both"/>
        <w:rPr>
          <w:rFonts w:cstheme="minorHAnsi"/>
          <w:b/>
          <w:i/>
          <w:sz w:val="24"/>
          <w:szCs w:val="24"/>
          <w:u w:val="single"/>
        </w:rPr>
      </w:pPr>
      <w:r w:rsidRPr="003C2A53">
        <w:rPr>
          <w:rFonts w:cstheme="minorHAnsi"/>
          <w:b/>
          <w:i/>
          <w:sz w:val="24"/>
          <w:szCs w:val="24"/>
          <w:u w:val="single"/>
        </w:rPr>
        <w:t>Hiring</w:t>
      </w:r>
    </w:p>
    <w:p w:rsidR="008C11B2" w:rsidRPr="008C11B2" w:rsidRDefault="00346D45" w:rsidP="00D27947">
      <w:pPr>
        <w:pStyle w:val="ListParagraph"/>
        <w:numPr>
          <w:ilvl w:val="0"/>
          <w:numId w:val="5"/>
        </w:numPr>
        <w:spacing w:line="360" w:lineRule="auto"/>
        <w:jc w:val="both"/>
        <w:rPr>
          <w:rFonts w:cstheme="minorHAnsi"/>
          <w:b/>
          <w:i/>
          <w:sz w:val="24"/>
          <w:szCs w:val="24"/>
          <w:u w:val="single"/>
        </w:rPr>
      </w:pPr>
      <w:r w:rsidRPr="00686BBB">
        <w:rPr>
          <w:rFonts w:cstheme="minorHAnsi"/>
          <w:sz w:val="24"/>
          <w:szCs w:val="24"/>
        </w:rPr>
        <w:t xml:space="preserve">Hiring </w:t>
      </w:r>
      <w:r w:rsidR="009D4B53" w:rsidRPr="00686BBB">
        <w:rPr>
          <w:rFonts w:cstheme="minorHAnsi"/>
          <w:sz w:val="24"/>
          <w:szCs w:val="24"/>
        </w:rPr>
        <w:t xml:space="preserve">outlook </w:t>
      </w:r>
      <w:r w:rsidRPr="00686BBB">
        <w:rPr>
          <w:rFonts w:cstheme="minorHAnsi"/>
          <w:sz w:val="24"/>
          <w:szCs w:val="24"/>
        </w:rPr>
        <w:t xml:space="preserve">for the sector remains </w:t>
      </w:r>
      <w:r w:rsidR="00543F1D" w:rsidRPr="00686BBB">
        <w:rPr>
          <w:rFonts w:cstheme="minorHAnsi"/>
          <w:sz w:val="24"/>
          <w:szCs w:val="24"/>
        </w:rPr>
        <w:t>su</w:t>
      </w:r>
      <w:r w:rsidR="00FC090E" w:rsidRPr="00686BBB">
        <w:rPr>
          <w:rFonts w:cstheme="minorHAnsi"/>
          <w:sz w:val="24"/>
          <w:szCs w:val="24"/>
        </w:rPr>
        <w:t>b</w:t>
      </w:r>
      <w:r w:rsidR="00543F1D" w:rsidRPr="00686BBB">
        <w:rPr>
          <w:rFonts w:cstheme="minorHAnsi"/>
          <w:sz w:val="24"/>
          <w:szCs w:val="24"/>
        </w:rPr>
        <w:t xml:space="preserve">dued </w:t>
      </w:r>
      <w:r w:rsidRPr="00686BBB">
        <w:rPr>
          <w:rFonts w:cstheme="minorHAnsi"/>
          <w:sz w:val="24"/>
          <w:szCs w:val="24"/>
        </w:rPr>
        <w:t>in near</w:t>
      </w:r>
      <w:r w:rsidR="00EB6918" w:rsidRPr="00686BBB">
        <w:rPr>
          <w:rFonts w:cstheme="minorHAnsi"/>
          <w:sz w:val="24"/>
          <w:szCs w:val="24"/>
        </w:rPr>
        <w:t xml:space="preserve"> future as </w:t>
      </w:r>
      <w:r w:rsidR="00BB2D72">
        <w:rPr>
          <w:rFonts w:cstheme="minorHAnsi"/>
          <w:sz w:val="24"/>
          <w:szCs w:val="24"/>
        </w:rPr>
        <w:t>69</w:t>
      </w:r>
      <w:r w:rsidRPr="00686BBB">
        <w:rPr>
          <w:rFonts w:cstheme="minorHAnsi"/>
          <w:sz w:val="24"/>
          <w:szCs w:val="24"/>
        </w:rPr>
        <w:t>% o</w:t>
      </w:r>
      <w:r w:rsidR="004D508F" w:rsidRPr="00686BBB">
        <w:rPr>
          <w:rFonts w:cstheme="minorHAnsi"/>
          <w:sz w:val="24"/>
          <w:szCs w:val="24"/>
        </w:rPr>
        <w:t xml:space="preserve">f the </w:t>
      </w:r>
      <w:r w:rsidR="00F03795" w:rsidRPr="00686BBB">
        <w:rPr>
          <w:rFonts w:cstheme="minorHAnsi"/>
          <w:sz w:val="24"/>
          <w:szCs w:val="24"/>
        </w:rPr>
        <w:t>respondents</w:t>
      </w:r>
      <w:r w:rsidR="004D508F" w:rsidRPr="00686BBB">
        <w:rPr>
          <w:rFonts w:cstheme="minorHAnsi"/>
          <w:sz w:val="24"/>
          <w:szCs w:val="24"/>
        </w:rPr>
        <w:t xml:space="preserve"> </w:t>
      </w:r>
      <w:r w:rsidR="00F03795" w:rsidRPr="00686BBB">
        <w:rPr>
          <w:rFonts w:cstheme="minorHAnsi"/>
          <w:sz w:val="24"/>
          <w:szCs w:val="24"/>
        </w:rPr>
        <w:t>mentioned</w:t>
      </w:r>
      <w:r w:rsidRPr="00686BBB">
        <w:rPr>
          <w:rFonts w:cstheme="minorHAnsi"/>
          <w:sz w:val="24"/>
          <w:szCs w:val="24"/>
        </w:rPr>
        <w:t xml:space="preserve"> that they are </w:t>
      </w:r>
      <w:r w:rsidR="00F03795" w:rsidRPr="00686BBB">
        <w:rPr>
          <w:rFonts w:cstheme="minorHAnsi"/>
          <w:sz w:val="24"/>
          <w:szCs w:val="24"/>
        </w:rPr>
        <w:t>not likely</w:t>
      </w:r>
      <w:r w:rsidRPr="00686BBB">
        <w:rPr>
          <w:rFonts w:cstheme="minorHAnsi"/>
          <w:sz w:val="24"/>
          <w:szCs w:val="24"/>
        </w:rPr>
        <w:t xml:space="preserve"> to hire </w:t>
      </w:r>
      <w:proofErr w:type="spellStart"/>
      <w:r w:rsidRPr="00686BBB">
        <w:rPr>
          <w:rFonts w:cstheme="minorHAnsi"/>
          <w:sz w:val="24"/>
          <w:szCs w:val="24"/>
        </w:rPr>
        <w:t>additiona</w:t>
      </w:r>
      <w:proofErr w:type="spellEnd"/>
    </w:p>
    <w:p w:rsidR="00686BBB" w:rsidRPr="00686BBB" w:rsidRDefault="00346D45" w:rsidP="00D27947">
      <w:pPr>
        <w:pStyle w:val="ListParagraph"/>
        <w:numPr>
          <w:ilvl w:val="0"/>
          <w:numId w:val="5"/>
        </w:numPr>
        <w:spacing w:line="360" w:lineRule="auto"/>
        <w:jc w:val="both"/>
        <w:rPr>
          <w:rFonts w:cstheme="minorHAnsi"/>
          <w:b/>
          <w:i/>
          <w:sz w:val="24"/>
          <w:szCs w:val="24"/>
          <w:u w:val="single"/>
        </w:rPr>
      </w:pPr>
      <w:r w:rsidRPr="00686BBB">
        <w:rPr>
          <w:rFonts w:cstheme="minorHAnsi"/>
          <w:sz w:val="24"/>
          <w:szCs w:val="24"/>
        </w:rPr>
        <w:lastRenderedPageBreak/>
        <w:t xml:space="preserve">l workforce in next three months. </w:t>
      </w:r>
      <w:r w:rsidR="00543F1D" w:rsidRPr="00686BBB">
        <w:rPr>
          <w:rFonts w:cstheme="minorHAnsi"/>
          <w:sz w:val="24"/>
          <w:szCs w:val="24"/>
        </w:rPr>
        <w:t>T</w:t>
      </w:r>
      <w:r w:rsidR="002A7F99" w:rsidRPr="00686BBB">
        <w:rPr>
          <w:rFonts w:cstheme="minorHAnsi"/>
          <w:sz w:val="24"/>
          <w:szCs w:val="24"/>
        </w:rPr>
        <w:t xml:space="preserve">his </w:t>
      </w:r>
      <w:r w:rsidR="0062213A" w:rsidRPr="00686BBB">
        <w:rPr>
          <w:rFonts w:cstheme="minorHAnsi"/>
          <w:sz w:val="24"/>
          <w:szCs w:val="24"/>
        </w:rPr>
        <w:t xml:space="preserve">proportion </w:t>
      </w:r>
      <w:r w:rsidR="00C113C8" w:rsidRPr="00686BBB">
        <w:rPr>
          <w:rFonts w:cstheme="minorHAnsi"/>
          <w:sz w:val="24"/>
          <w:szCs w:val="24"/>
        </w:rPr>
        <w:t>has</w:t>
      </w:r>
      <w:r w:rsidR="00BB2D72">
        <w:rPr>
          <w:rFonts w:cstheme="minorHAnsi"/>
          <w:sz w:val="24"/>
          <w:szCs w:val="24"/>
        </w:rPr>
        <w:t xml:space="preserve"> sligh</w:t>
      </w:r>
      <w:r w:rsidR="00F94DC4">
        <w:rPr>
          <w:rFonts w:cstheme="minorHAnsi"/>
          <w:sz w:val="24"/>
          <w:szCs w:val="24"/>
        </w:rPr>
        <w:t>tly</w:t>
      </w:r>
      <w:r w:rsidR="00C113C8" w:rsidRPr="00686BBB">
        <w:rPr>
          <w:rFonts w:cstheme="minorHAnsi"/>
          <w:sz w:val="24"/>
          <w:szCs w:val="24"/>
        </w:rPr>
        <w:t xml:space="preserve"> declined as compared to</w:t>
      </w:r>
      <w:r w:rsidR="00543F1D" w:rsidRPr="00686BBB">
        <w:rPr>
          <w:rFonts w:cstheme="minorHAnsi"/>
          <w:sz w:val="24"/>
          <w:szCs w:val="24"/>
        </w:rPr>
        <w:t xml:space="preserve"> the </w:t>
      </w:r>
      <w:r w:rsidR="00B96F5D" w:rsidRPr="00686BBB">
        <w:rPr>
          <w:rFonts w:cstheme="minorHAnsi"/>
          <w:sz w:val="24"/>
          <w:szCs w:val="24"/>
        </w:rPr>
        <w:t xml:space="preserve">previous quarter </w:t>
      </w:r>
      <w:proofErr w:type="spellStart"/>
      <w:r w:rsidR="003125F6" w:rsidRPr="00686BBB">
        <w:rPr>
          <w:rFonts w:cstheme="minorHAnsi"/>
          <w:sz w:val="24"/>
          <w:szCs w:val="24"/>
        </w:rPr>
        <w:t>where</w:t>
      </w:r>
      <w:proofErr w:type="spellEnd"/>
      <w:r w:rsidR="00C113C8" w:rsidRPr="00686BBB">
        <w:rPr>
          <w:rFonts w:cstheme="minorHAnsi"/>
          <w:sz w:val="24"/>
          <w:szCs w:val="24"/>
        </w:rPr>
        <w:t xml:space="preserve"> </w:t>
      </w:r>
      <w:r w:rsidR="00CB5FC8">
        <w:rPr>
          <w:rFonts w:cstheme="minorHAnsi"/>
          <w:sz w:val="24"/>
          <w:szCs w:val="24"/>
        </w:rPr>
        <w:t>70</w:t>
      </w:r>
      <w:r w:rsidR="002A7F99" w:rsidRPr="00686BBB">
        <w:rPr>
          <w:rFonts w:cstheme="minorHAnsi"/>
          <w:sz w:val="24"/>
          <w:szCs w:val="24"/>
        </w:rPr>
        <w:t xml:space="preserve">% of the respondents were </w:t>
      </w:r>
      <w:r w:rsidR="003115A8" w:rsidRPr="00686BBB">
        <w:rPr>
          <w:rFonts w:cstheme="minorHAnsi"/>
          <w:sz w:val="24"/>
          <w:szCs w:val="24"/>
        </w:rPr>
        <w:t>not in favour of hiring</w:t>
      </w:r>
      <w:r w:rsidR="002A7F99" w:rsidRPr="00686BBB">
        <w:rPr>
          <w:rFonts w:cstheme="minorHAnsi"/>
          <w:sz w:val="24"/>
          <w:szCs w:val="24"/>
        </w:rPr>
        <w:t xml:space="preserve"> additional workforce.</w:t>
      </w:r>
      <w:r w:rsidR="00EB6918" w:rsidRPr="00686BBB">
        <w:rPr>
          <w:rFonts w:cstheme="minorHAnsi"/>
          <w:sz w:val="24"/>
          <w:szCs w:val="24"/>
        </w:rPr>
        <w:t xml:space="preserve"> </w:t>
      </w:r>
    </w:p>
    <w:p w:rsidR="00DB2DF4" w:rsidRPr="00686BBB" w:rsidRDefault="00DB2DF4" w:rsidP="00686BBB">
      <w:pPr>
        <w:spacing w:line="360" w:lineRule="auto"/>
        <w:jc w:val="both"/>
        <w:rPr>
          <w:rFonts w:cstheme="minorHAnsi"/>
          <w:b/>
          <w:i/>
          <w:sz w:val="24"/>
          <w:szCs w:val="24"/>
          <w:u w:val="single"/>
        </w:rPr>
      </w:pPr>
      <w:r w:rsidRPr="00686BBB">
        <w:rPr>
          <w:rFonts w:cstheme="minorHAnsi"/>
          <w:b/>
          <w:i/>
          <w:sz w:val="24"/>
          <w:szCs w:val="24"/>
          <w:u w:val="single"/>
        </w:rPr>
        <w:t>Interest Rate</w:t>
      </w:r>
    </w:p>
    <w:p w:rsidR="00DB2DF4" w:rsidRPr="003C2A53" w:rsidRDefault="00F917DA" w:rsidP="00D27947">
      <w:pPr>
        <w:pStyle w:val="ListParagraph"/>
        <w:numPr>
          <w:ilvl w:val="0"/>
          <w:numId w:val="5"/>
        </w:numPr>
        <w:spacing w:line="360" w:lineRule="auto"/>
        <w:jc w:val="both"/>
        <w:rPr>
          <w:rFonts w:cstheme="minorHAnsi"/>
          <w:sz w:val="24"/>
          <w:szCs w:val="24"/>
        </w:rPr>
      </w:pPr>
      <w:r w:rsidRPr="003C2A53">
        <w:rPr>
          <w:rFonts w:cstheme="minorHAnsi"/>
          <w:sz w:val="24"/>
          <w:szCs w:val="24"/>
        </w:rPr>
        <w:t xml:space="preserve">Average interest </w:t>
      </w:r>
      <w:r w:rsidR="00B33FB2" w:rsidRPr="003C2A53">
        <w:rPr>
          <w:rFonts w:cstheme="minorHAnsi"/>
          <w:sz w:val="24"/>
          <w:szCs w:val="24"/>
        </w:rPr>
        <w:t xml:space="preserve">rate </w:t>
      </w:r>
      <w:r w:rsidR="00DB2DF4" w:rsidRPr="003C2A53">
        <w:rPr>
          <w:rFonts w:cstheme="minorHAnsi"/>
          <w:sz w:val="24"/>
          <w:szCs w:val="24"/>
        </w:rPr>
        <w:t xml:space="preserve">paid by the manufacturers </w:t>
      </w:r>
      <w:r w:rsidR="006A4C14" w:rsidRPr="003C2A53">
        <w:rPr>
          <w:rFonts w:cstheme="minorHAnsi"/>
          <w:sz w:val="24"/>
          <w:szCs w:val="24"/>
        </w:rPr>
        <w:t xml:space="preserve">has </w:t>
      </w:r>
      <w:r w:rsidR="0093762D">
        <w:rPr>
          <w:rFonts w:cstheme="minorHAnsi"/>
          <w:sz w:val="24"/>
          <w:szCs w:val="24"/>
        </w:rPr>
        <w:t xml:space="preserve">fallen vis-à-vis the last quarter </w:t>
      </w:r>
      <w:r w:rsidR="00EB6918">
        <w:rPr>
          <w:rFonts w:cstheme="minorHAnsi"/>
          <w:sz w:val="24"/>
          <w:szCs w:val="24"/>
        </w:rPr>
        <w:t xml:space="preserve">standing at </w:t>
      </w:r>
      <w:r w:rsidR="00C113C8">
        <w:rPr>
          <w:rFonts w:cstheme="minorHAnsi"/>
          <w:sz w:val="24"/>
          <w:szCs w:val="24"/>
        </w:rPr>
        <w:t>1</w:t>
      </w:r>
      <w:r w:rsidR="0093762D">
        <w:rPr>
          <w:rFonts w:cstheme="minorHAnsi"/>
          <w:sz w:val="24"/>
          <w:szCs w:val="24"/>
        </w:rPr>
        <w:t>0.2%</w:t>
      </w:r>
      <w:r w:rsidR="008B18AA">
        <w:rPr>
          <w:rFonts w:cstheme="minorHAnsi"/>
          <w:sz w:val="24"/>
          <w:szCs w:val="24"/>
        </w:rPr>
        <w:t xml:space="preserve"> </w:t>
      </w:r>
      <w:proofErr w:type="gramStart"/>
      <w:r w:rsidR="008B18AA">
        <w:rPr>
          <w:rFonts w:cstheme="minorHAnsi"/>
          <w:sz w:val="24"/>
          <w:szCs w:val="24"/>
        </w:rPr>
        <w:t>p.a.</w:t>
      </w:r>
      <w:proofErr w:type="gramEnd"/>
      <w:r w:rsidR="00D71EE8">
        <w:rPr>
          <w:rFonts w:cstheme="minorHAnsi"/>
          <w:sz w:val="24"/>
          <w:szCs w:val="24"/>
        </w:rPr>
        <w:t xml:space="preserve"> </w:t>
      </w:r>
      <w:r w:rsidR="0093762D">
        <w:rPr>
          <w:rFonts w:cstheme="minorHAnsi"/>
          <w:sz w:val="24"/>
          <w:szCs w:val="24"/>
        </w:rPr>
        <w:t>but t</w:t>
      </w:r>
      <w:r w:rsidR="00036B8B">
        <w:rPr>
          <w:rFonts w:cstheme="minorHAnsi"/>
          <w:sz w:val="24"/>
          <w:szCs w:val="24"/>
        </w:rPr>
        <w:t>he</w:t>
      </w:r>
      <w:r w:rsidR="004F679E" w:rsidRPr="003C2A53">
        <w:rPr>
          <w:rFonts w:cstheme="minorHAnsi"/>
          <w:sz w:val="24"/>
          <w:szCs w:val="24"/>
        </w:rPr>
        <w:t xml:space="preserve"> </w:t>
      </w:r>
      <w:r w:rsidR="00036B8B">
        <w:rPr>
          <w:rFonts w:cstheme="minorHAnsi"/>
          <w:sz w:val="24"/>
          <w:szCs w:val="24"/>
        </w:rPr>
        <w:t>highest rate</w:t>
      </w:r>
      <w:r w:rsidR="00E9235C" w:rsidRPr="003C2A53">
        <w:rPr>
          <w:rFonts w:cstheme="minorHAnsi"/>
          <w:sz w:val="24"/>
          <w:szCs w:val="24"/>
        </w:rPr>
        <w:t xml:space="preserve"> </w:t>
      </w:r>
      <w:r w:rsidR="0093762D">
        <w:rPr>
          <w:rFonts w:cstheme="minorHAnsi"/>
          <w:sz w:val="24"/>
          <w:szCs w:val="24"/>
        </w:rPr>
        <w:t xml:space="preserve">continues to be </w:t>
      </w:r>
      <w:r w:rsidR="00036B8B">
        <w:rPr>
          <w:rFonts w:cstheme="minorHAnsi"/>
          <w:sz w:val="24"/>
          <w:szCs w:val="24"/>
        </w:rPr>
        <w:t xml:space="preserve">as high as </w:t>
      </w:r>
      <w:r w:rsidR="00C113C8">
        <w:rPr>
          <w:rFonts w:cstheme="minorHAnsi"/>
          <w:sz w:val="24"/>
          <w:szCs w:val="24"/>
        </w:rPr>
        <w:t>1</w:t>
      </w:r>
      <w:r w:rsidR="008B18AA">
        <w:rPr>
          <w:rFonts w:cstheme="minorHAnsi"/>
          <w:sz w:val="24"/>
          <w:szCs w:val="24"/>
        </w:rPr>
        <w:t>5</w:t>
      </w:r>
      <w:r w:rsidR="00E9235C" w:rsidRPr="003C2A53">
        <w:rPr>
          <w:rFonts w:cstheme="minorHAnsi"/>
          <w:sz w:val="24"/>
          <w:szCs w:val="24"/>
        </w:rPr>
        <w:t>%</w:t>
      </w:r>
      <w:r w:rsidR="00175C3B">
        <w:rPr>
          <w:rFonts w:cstheme="minorHAnsi"/>
          <w:sz w:val="24"/>
          <w:szCs w:val="24"/>
        </w:rPr>
        <w:t xml:space="preserve"> (</w:t>
      </w:r>
      <w:r w:rsidR="008B18AA">
        <w:rPr>
          <w:rFonts w:cstheme="minorHAnsi"/>
          <w:sz w:val="24"/>
          <w:szCs w:val="24"/>
        </w:rPr>
        <w:t>decreased</w:t>
      </w:r>
      <w:r w:rsidR="00096BBF">
        <w:rPr>
          <w:rFonts w:cstheme="minorHAnsi"/>
          <w:sz w:val="24"/>
          <w:szCs w:val="24"/>
        </w:rPr>
        <w:t xml:space="preserve"> by 1% over previous quarter).</w:t>
      </w:r>
    </w:p>
    <w:p w:rsidR="00DB2DF4" w:rsidRPr="003C2A53" w:rsidRDefault="00DB2DF4" w:rsidP="00DB2DF4">
      <w:pPr>
        <w:spacing w:line="360" w:lineRule="auto"/>
        <w:jc w:val="both"/>
        <w:rPr>
          <w:rFonts w:cstheme="minorHAnsi"/>
          <w:b/>
          <w:i/>
          <w:sz w:val="24"/>
          <w:szCs w:val="24"/>
          <w:u w:val="single"/>
        </w:rPr>
      </w:pPr>
      <w:r w:rsidRPr="003C2A53">
        <w:rPr>
          <w:rFonts w:cstheme="minorHAnsi"/>
          <w:b/>
          <w:i/>
          <w:sz w:val="24"/>
          <w:szCs w:val="24"/>
          <w:u w:val="single"/>
        </w:rPr>
        <w:t>Sectoral Growth</w:t>
      </w:r>
    </w:p>
    <w:p w:rsidR="003418BE" w:rsidRPr="00DA2989" w:rsidRDefault="003418BE" w:rsidP="00D27947">
      <w:pPr>
        <w:pStyle w:val="ListParagraph"/>
        <w:numPr>
          <w:ilvl w:val="0"/>
          <w:numId w:val="9"/>
        </w:numPr>
        <w:spacing w:after="0" w:line="360" w:lineRule="auto"/>
        <w:jc w:val="both"/>
        <w:rPr>
          <w:rFonts w:cstheme="minorHAnsi"/>
          <w:sz w:val="24"/>
          <w:szCs w:val="24"/>
        </w:rPr>
      </w:pPr>
      <w:r w:rsidRPr="00DA2989">
        <w:rPr>
          <w:rFonts w:cstheme="minorHAnsi"/>
          <w:sz w:val="24"/>
          <w:szCs w:val="24"/>
        </w:rPr>
        <w:t>Based on expectations in different sectors, it is note</w:t>
      </w:r>
      <w:r w:rsidR="00A761B4" w:rsidRPr="00DA2989">
        <w:rPr>
          <w:rFonts w:cstheme="minorHAnsi"/>
          <w:sz w:val="24"/>
          <w:szCs w:val="24"/>
        </w:rPr>
        <w:t>d</w:t>
      </w:r>
      <w:r w:rsidRPr="00DA2989">
        <w:rPr>
          <w:rFonts w:cstheme="minorHAnsi"/>
          <w:sz w:val="24"/>
          <w:szCs w:val="24"/>
        </w:rPr>
        <w:t xml:space="preserve"> that high growth is expected in</w:t>
      </w:r>
      <w:r w:rsidR="00DA2989" w:rsidRPr="00DA2989">
        <w:rPr>
          <w:rFonts w:cstheme="minorHAnsi"/>
          <w:sz w:val="24"/>
          <w:szCs w:val="24"/>
        </w:rPr>
        <w:t xml:space="preserve"> </w:t>
      </w:r>
      <w:r w:rsidRPr="00DA2989">
        <w:rPr>
          <w:rFonts w:cstheme="minorHAnsi"/>
          <w:sz w:val="24"/>
          <w:szCs w:val="24"/>
        </w:rPr>
        <w:t>Auto</w:t>
      </w:r>
      <w:r w:rsidR="00AC7F22" w:rsidRPr="00DA2989">
        <w:rPr>
          <w:rFonts w:cstheme="minorHAnsi"/>
          <w:sz w:val="24"/>
          <w:szCs w:val="24"/>
        </w:rPr>
        <w:t>motive</w:t>
      </w:r>
      <w:r w:rsidR="00CB5FC8">
        <w:rPr>
          <w:rFonts w:cstheme="minorHAnsi"/>
          <w:sz w:val="24"/>
          <w:szCs w:val="24"/>
        </w:rPr>
        <w:t>,</w:t>
      </w:r>
      <w:r w:rsidR="00686BBB">
        <w:rPr>
          <w:rFonts w:cstheme="minorHAnsi"/>
          <w:sz w:val="24"/>
          <w:szCs w:val="24"/>
        </w:rPr>
        <w:t xml:space="preserve"> Capital Goods</w:t>
      </w:r>
      <w:r w:rsidR="00CB5FC8">
        <w:rPr>
          <w:rFonts w:cstheme="minorHAnsi"/>
          <w:sz w:val="24"/>
          <w:szCs w:val="24"/>
        </w:rPr>
        <w:t xml:space="preserve">, </w:t>
      </w:r>
      <w:r w:rsidR="0093762D">
        <w:rPr>
          <w:rFonts w:cstheme="minorHAnsi"/>
          <w:sz w:val="24"/>
          <w:szCs w:val="24"/>
        </w:rPr>
        <w:t>Metals and Metal Products and</w:t>
      </w:r>
      <w:r w:rsidR="0093762D" w:rsidRPr="00DA2989">
        <w:t xml:space="preserve"> </w:t>
      </w:r>
      <w:r w:rsidR="0093762D" w:rsidRPr="00DA2989">
        <w:rPr>
          <w:rFonts w:cstheme="minorHAnsi"/>
          <w:sz w:val="24"/>
          <w:szCs w:val="24"/>
        </w:rPr>
        <w:t>Electronics &amp; Electricals</w:t>
      </w:r>
      <w:r w:rsidRPr="00DA2989">
        <w:rPr>
          <w:rFonts w:cstheme="minorHAnsi"/>
          <w:sz w:val="24"/>
          <w:szCs w:val="24"/>
        </w:rPr>
        <w:t xml:space="preserve">. Moderate growth is expected in </w:t>
      </w:r>
      <w:r w:rsidR="008C11B2">
        <w:rPr>
          <w:rFonts w:cstheme="minorHAnsi"/>
          <w:sz w:val="24"/>
          <w:szCs w:val="24"/>
        </w:rPr>
        <w:t>Textiles</w:t>
      </w:r>
      <w:r w:rsidR="00CB5FC8">
        <w:rPr>
          <w:rFonts w:cstheme="minorHAnsi"/>
          <w:sz w:val="24"/>
          <w:szCs w:val="24"/>
        </w:rPr>
        <w:t xml:space="preserve">, FMCG, </w:t>
      </w:r>
      <w:r w:rsidR="00DA56D4" w:rsidRPr="00DA2989">
        <w:rPr>
          <w:rFonts w:cstheme="minorHAnsi"/>
          <w:sz w:val="24"/>
          <w:szCs w:val="24"/>
        </w:rPr>
        <w:t xml:space="preserve">Cement and Ceramics, </w:t>
      </w:r>
      <w:r w:rsidR="000848D1" w:rsidRPr="00F4205E">
        <w:rPr>
          <w:rFonts w:cstheme="minorHAnsi"/>
          <w:sz w:val="24"/>
          <w:szCs w:val="24"/>
        </w:rPr>
        <w:t>Chemicals &amp; Pharmaceuticals</w:t>
      </w:r>
      <w:r w:rsidR="00CB5FC8">
        <w:rPr>
          <w:rFonts w:cstheme="minorHAnsi"/>
          <w:sz w:val="24"/>
          <w:szCs w:val="24"/>
        </w:rPr>
        <w:t xml:space="preserve">, </w:t>
      </w:r>
      <w:r w:rsidR="008C11B2">
        <w:rPr>
          <w:rFonts w:cstheme="minorHAnsi"/>
          <w:sz w:val="24"/>
          <w:szCs w:val="24"/>
        </w:rPr>
        <w:t xml:space="preserve">Leather &amp; Footwear </w:t>
      </w:r>
      <w:r w:rsidR="0093762D">
        <w:rPr>
          <w:rFonts w:cstheme="minorHAnsi"/>
          <w:sz w:val="24"/>
          <w:szCs w:val="24"/>
        </w:rPr>
        <w:t xml:space="preserve">and </w:t>
      </w:r>
      <w:r w:rsidR="008C11B2">
        <w:rPr>
          <w:rFonts w:cstheme="minorHAnsi"/>
          <w:sz w:val="24"/>
          <w:szCs w:val="24"/>
        </w:rPr>
        <w:t xml:space="preserve">Textiles Machinery </w:t>
      </w:r>
      <w:r w:rsidRPr="00DA2989">
        <w:rPr>
          <w:rFonts w:cstheme="minorHAnsi"/>
          <w:sz w:val="24"/>
          <w:szCs w:val="24"/>
        </w:rPr>
        <w:t>in Q-</w:t>
      </w:r>
      <w:r w:rsidR="00CB5FC8">
        <w:rPr>
          <w:rFonts w:cstheme="minorHAnsi"/>
          <w:sz w:val="24"/>
          <w:szCs w:val="24"/>
        </w:rPr>
        <w:t>1</w:t>
      </w:r>
      <w:r w:rsidR="00DA56D4" w:rsidRPr="00DA2989">
        <w:rPr>
          <w:rFonts w:cstheme="minorHAnsi"/>
          <w:sz w:val="24"/>
          <w:szCs w:val="24"/>
        </w:rPr>
        <w:t xml:space="preserve"> 201</w:t>
      </w:r>
      <w:r w:rsidR="00CB5FC8">
        <w:rPr>
          <w:rFonts w:cstheme="minorHAnsi"/>
          <w:sz w:val="24"/>
          <w:szCs w:val="24"/>
        </w:rPr>
        <w:t>8</w:t>
      </w:r>
      <w:r w:rsidR="00DA56D4" w:rsidRPr="00DA2989">
        <w:rPr>
          <w:rFonts w:cstheme="minorHAnsi"/>
          <w:sz w:val="24"/>
          <w:szCs w:val="24"/>
        </w:rPr>
        <w:t>-1</w:t>
      </w:r>
      <w:r w:rsidR="00CB5FC8">
        <w:rPr>
          <w:rFonts w:cstheme="minorHAnsi"/>
          <w:sz w:val="24"/>
          <w:szCs w:val="24"/>
        </w:rPr>
        <w:t>9</w:t>
      </w:r>
      <w:r w:rsidR="00DA2989" w:rsidRPr="00DA2989">
        <w:rPr>
          <w:rFonts w:cstheme="minorHAnsi"/>
          <w:sz w:val="24"/>
          <w:szCs w:val="24"/>
        </w:rPr>
        <w:t xml:space="preserve"> whereas low growth i</w:t>
      </w:r>
      <w:r w:rsidR="008E055E">
        <w:rPr>
          <w:rFonts w:cstheme="minorHAnsi"/>
          <w:sz w:val="24"/>
          <w:szCs w:val="24"/>
        </w:rPr>
        <w:t xml:space="preserve">s expected in </w:t>
      </w:r>
      <w:r w:rsidR="00CB5FC8">
        <w:rPr>
          <w:rFonts w:cstheme="minorHAnsi"/>
          <w:sz w:val="24"/>
          <w:szCs w:val="24"/>
        </w:rPr>
        <w:t>Paper Products</w:t>
      </w:r>
      <w:r w:rsidR="00DA2989" w:rsidRPr="00DA2989">
        <w:rPr>
          <w:rFonts w:cstheme="minorHAnsi"/>
          <w:sz w:val="24"/>
          <w:szCs w:val="24"/>
        </w:rPr>
        <w:t>.</w:t>
      </w:r>
    </w:p>
    <w:p w:rsidR="00DA56D4" w:rsidRPr="00062EC0" w:rsidRDefault="00DA56D4" w:rsidP="00062EC0">
      <w:pPr>
        <w:spacing w:after="0" w:line="240" w:lineRule="auto"/>
        <w:rPr>
          <w:rFonts w:cstheme="minorHAnsi"/>
          <w:sz w:val="24"/>
          <w:szCs w:val="24"/>
        </w:rPr>
      </w:pPr>
    </w:p>
    <w:p w:rsidR="00DB2DF4" w:rsidRPr="003C2A53" w:rsidRDefault="00DB2DF4" w:rsidP="00DB2DF4">
      <w:pPr>
        <w:spacing w:after="0" w:line="240" w:lineRule="auto"/>
        <w:jc w:val="center"/>
        <w:rPr>
          <w:rFonts w:cstheme="minorHAnsi"/>
          <w:b/>
          <w:sz w:val="24"/>
          <w:szCs w:val="24"/>
        </w:rPr>
      </w:pPr>
      <w:r w:rsidRPr="003C2A53">
        <w:rPr>
          <w:rFonts w:cstheme="minorHAnsi"/>
          <w:b/>
          <w:sz w:val="24"/>
          <w:szCs w:val="24"/>
        </w:rPr>
        <w:t>Table: Growth expectations for Q-</w:t>
      </w:r>
      <w:r w:rsidR="00CB5FC8">
        <w:rPr>
          <w:rFonts w:cstheme="minorHAnsi"/>
          <w:b/>
          <w:sz w:val="24"/>
          <w:szCs w:val="24"/>
        </w:rPr>
        <w:t xml:space="preserve">1 </w:t>
      </w:r>
      <w:r w:rsidRPr="003C2A53">
        <w:rPr>
          <w:rFonts w:cstheme="minorHAnsi"/>
          <w:b/>
          <w:sz w:val="24"/>
          <w:szCs w:val="24"/>
        </w:rPr>
        <w:t>201</w:t>
      </w:r>
      <w:r w:rsidR="00CB5FC8">
        <w:rPr>
          <w:rFonts w:cstheme="minorHAnsi"/>
          <w:b/>
          <w:sz w:val="24"/>
          <w:szCs w:val="24"/>
        </w:rPr>
        <w:t>8</w:t>
      </w:r>
      <w:r w:rsidRPr="003C2A53">
        <w:rPr>
          <w:rFonts w:cstheme="minorHAnsi"/>
          <w:b/>
          <w:sz w:val="24"/>
          <w:szCs w:val="24"/>
        </w:rPr>
        <w:t>-1</w:t>
      </w:r>
      <w:r w:rsidR="00CB5FC8">
        <w:rPr>
          <w:rFonts w:cstheme="minorHAnsi"/>
          <w:b/>
          <w:sz w:val="24"/>
          <w:szCs w:val="24"/>
        </w:rPr>
        <w:t>9</w:t>
      </w:r>
      <w:r w:rsidRPr="003C2A53">
        <w:rPr>
          <w:rFonts w:cstheme="minorHAnsi"/>
          <w:b/>
          <w:sz w:val="24"/>
          <w:szCs w:val="24"/>
        </w:rPr>
        <w:t xml:space="preserve"> compared with Q</w:t>
      </w:r>
      <w:r w:rsidR="00DA738F" w:rsidRPr="003C2A53">
        <w:rPr>
          <w:rFonts w:cstheme="minorHAnsi"/>
          <w:b/>
          <w:sz w:val="24"/>
          <w:szCs w:val="24"/>
        </w:rPr>
        <w:t>-</w:t>
      </w:r>
      <w:r w:rsidR="00CB5FC8">
        <w:rPr>
          <w:rFonts w:cstheme="minorHAnsi"/>
          <w:b/>
          <w:sz w:val="24"/>
          <w:szCs w:val="24"/>
        </w:rPr>
        <w:t>1</w:t>
      </w:r>
      <w:r w:rsidRPr="003C2A53">
        <w:rPr>
          <w:rFonts w:cstheme="minorHAnsi"/>
          <w:b/>
          <w:sz w:val="24"/>
          <w:szCs w:val="24"/>
        </w:rPr>
        <w:t xml:space="preserve"> 201</w:t>
      </w:r>
      <w:r w:rsidR="00CB5FC8">
        <w:rPr>
          <w:rFonts w:cstheme="minorHAnsi"/>
          <w:b/>
          <w:sz w:val="24"/>
          <w:szCs w:val="24"/>
        </w:rPr>
        <w:t>7</w:t>
      </w:r>
      <w:r w:rsidRPr="003C2A53">
        <w:rPr>
          <w:rFonts w:cstheme="minorHAnsi"/>
          <w:b/>
          <w:sz w:val="24"/>
          <w:szCs w:val="24"/>
        </w:rPr>
        <w:t>-1</w:t>
      </w:r>
      <w:r w:rsidR="00CB5FC8">
        <w:rPr>
          <w:rFonts w:cstheme="minorHAnsi"/>
          <w:b/>
          <w:sz w:val="24"/>
          <w:szCs w:val="24"/>
        </w:rPr>
        <w:t>8</w:t>
      </w:r>
    </w:p>
    <w:p w:rsidR="00DB2DF4" w:rsidRPr="003C2A53" w:rsidRDefault="00DB2DF4" w:rsidP="00DB2DF4">
      <w:pPr>
        <w:spacing w:after="0" w:line="240" w:lineRule="auto"/>
        <w:jc w:val="center"/>
        <w:rPr>
          <w:rFonts w:cstheme="minorHAnsi"/>
          <w:b/>
          <w:sz w:val="24"/>
          <w:szCs w:val="24"/>
        </w:rPr>
      </w:pPr>
    </w:p>
    <w:tbl>
      <w:tblPr>
        <w:tblW w:w="58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195"/>
        <w:gridCol w:w="2631"/>
      </w:tblGrid>
      <w:tr w:rsidR="00D723A8" w:rsidRPr="003C2A53" w:rsidTr="00252C34">
        <w:trPr>
          <w:trHeight w:val="566"/>
          <w:jc w:val="center"/>
        </w:trPr>
        <w:tc>
          <w:tcPr>
            <w:tcW w:w="3195" w:type="dxa"/>
            <w:shd w:val="clear" w:color="auto" w:fill="FFFFFF"/>
            <w:tcMar>
              <w:top w:w="0" w:type="dxa"/>
              <w:left w:w="108" w:type="dxa"/>
              <w:bottom w:w="0" w:type="dxa"/>
              <w:right w:w="108" w:type="dxa"/>
            </w:tcMar>
            <w:vAlign w:val="center"/>
            <w:hideMark/>
          </w:tcPr>
          <w:p w:rsidR="00DB2DF4" w:rsidRPr="003C2A53" w:rsidRDefault="00DB2DF4">
            <w:pPr>
              <w:spacing w:after="0" w:line="360" w:lineRule="auto"/>
              <w:jc w:val="center"/>
              <w:rPr>
                <w:rFonts w:eastAsia="Times New Roman" w:cs="Times New Roman"/>
                <w:b/>
                <w:sz w:val="24"/>
                <w:szCs w:val="24"/>
              </w:rPr>
            </w:pPr>
            <w:r w:rsidRPr="003C2A53">
              <w:rPr>
                <w:rFonts w:eastAsia="Times New Roman" w:cs="Times New Roman"/>
                <w:b/>
                <w:bCs/>
                <w:sz w:val="24"/>
                <w:szCs w:val="24"/>
              </w:rPr>
              <w:t>Sector</w:t>
            </w:r>
          </w:p>
        </w:tc>
        <w:tc>
          <w:tcPr>
            <w:tcW w:w="2631" w:type="dxa"/>
            <w:shd w:val="clear" w:color="auto" w:fill="FFFFFF"/>
            <w:tcMar>
              <w:top w:w="0" w:type="dxa"/>
              <w:left w:w="108" w:type="dxa"/>
              <w:bottom w:w="0" w:type="dxa"/>
              <w:right w:w="108" w:type="dxa"/>
            </w:tcMar>
            <w:vAlign w:val="center"/>
            <w:hideMark/>
          </w:tcPr>
          <w:p w:rsidR="00DB2DF4" w:rsidRPr="003C2A53" w:rsidRDefault="00DB2DF4">
            <w:pPr>
              <w:spacing w:after="0" w:line="360" w:lineRule="auto"/>
              <w:jc w:val="center"/>
              <w:rPr>
                <w:rFonts w:eastAsia="Times New Roman" w:cs="Times New Roman"/>
                <w:b/>
                <w:sz w:val="24"/>
                <w:szCs w:val="24"/>
              </w:rPr>
            </w:pPr>
            <w:r w:rsidRPr="003C2A53">
              <w:rPr>
                <w:rFonts w:eastAsia="Times New Roman" w:cs="Times New Roman"/>
                <w:b/>
                <w:bCs/>
                <w:sz w:val="24"/>
                <w:szCs w:val="24"/>
              </w:rPr>
              <w:t>Growth Expectation</w:t>
            </w:r>
          </w:p>
        </w:tc>
      </w:tr>
      <w:tr w:rsidR="00DA2989" w:rsidRPr="003C2A53" w:rsidTr="00252C34">
        <w:trPr>
          <w:trHeight w:val="330"/>
          <w:jc w:val="center"/>
        </w:trPr>
        <w:tc>
          <w:tcPr>
            <w:tcW w:w="3195" w:type="dxa"/>
            <w:shd w:val="clear" w:color="auto" w:fill="FFFFFF"/>
            <w:tcMar>
              <w:top w:w="0" w:type="dxa"/>
              <w:left w:w="108" w:type="dxa"/>
              <w:bottom w:w="0" w:type="dxa"/>
              <w:right w:w="108" w:type="dxa"/>
            </w:tcMar>
            <w:vAlign w:val="center"/>
          </w:tcPr>
          <w:p w:rsidR="00DA2989" w:rsidRPr="003C2A53" w:rsidRDefault="00DF17DC" w:rsidP="0015162F">
            <w:pPr>
              <w:spacing w:after="0"/>
              <w:rPr>
                <w:rFonts w:eastAsia="Times New Roman" w:cs="Times New Roman"/>
                <w:bCs/>
                <w:sz w:val="24"/>
                <w:szCs w:val="24"/>
              </w:rPr>
            </w:pPr>
            <w:r>
              <w:rPr>
                <w:rFonts w:eastAsia="Times New Roman" w:cs="Times New Roman"/>
                <w:bCs/>
                <w:sz w:val="24"/>
                <w:szCs w:val="24"/>
              </w:rPr>
              <w:t>Paper Products</w:t>
            </w:r>
          </w:p>
        </w:tc>
        <w:tc>
          <w:tcPr>
            <w:tcW w:w="2631" w:type="dxa"/>
            <w:shd w:val="clear" w:color="auto" w:fill="FFFFFF"/>
            <w:tcMar>
              <w:top w:w="0" w:type="dxa"/>
              <w:left w:w="108" w:type="dxa"/>
              <w:bottom w:w="0" w:type="dxa"/>
              <w:right w:w="108" w:type="dxa"/>
            </w:tcMar>
            <w:vAlign w:val="center"/>
          </w:tcPr>
          <w:p w:rsidR="00DA2989" w:rsidRPr="003C2A53" w:rsidRDefault="00DF17DC" w:rsidP="0015162F">
            <w:pPr>
              <w:spacing w:after="0"/>
              <w:jc w:val="center"/>
              <w:rPr>
                <w:sz w:val="24"/>
                <w:szCs w:val="24"/>
              </w:rPr>
            </w:pPr>
            <w:r>
              <w:rPr>
                <w:rFonts w:eastAsia="Times New Roman" w:cs="Arial"/>
                <w:sz w:val="24"/>
                <w:szCs w:val="24"/>
              </w:rPr>
              <w:t>Low</w:t>
            </w:r>
          </w:p>
        </w:tc>
      </w:tr>
      <w:tr w:rsidR="00686BBB" w:rsidRPr="003C2A53" w:rsidTr="00686BBB">
        <w:trPr>
          <w:trHeight w:val="330"/>
          <w:jc w:val="center"/>
        </w:trPr>
        <w:tc>
          <w:tcPr>
            <w:tcW w:w="3195" w:type="dxa"/>
            <w:shd w:val="clear" w:color="auto" w:fill="FFFFFF"/>
            <w:tcMar>
              <w:top w:w="0" w:type="dxa"/>
              <w:left w:w="108" w:type="dxa"/>
              <w:bottom w:w="0" w:type="dxa"/>
              <w:right w:w="108" w:type="dxa"/>
            </w:tcMar>
            <w:vAlign w:val="center"/>
          </w:tcPr>
          <w:p w:rsidR="00686BBB" w:rsidRPr="003C2A53" w:rsidRDefault="00686BBB" w:rsidP="00686BBB">
            <w:pPr>
              <w:spacing w:after="0"/>
              <w:rPr>
                <w:rFonts w:eastAsia="Times New Roman" w:cs="Times New Roman"/>
                <w:bCs/>
                <w:sz w:val="24"/>
                <w:szCs w:val="24"/>
              </w:rPr>
            </w:pPr>
            <w:r w:rsidRPr="003C2A53">
              <w:rPr>
                <w:rFonts w:eastAsia="Times New Roman" w:cs="Times New Roman"/>
                <w:bCs/>
                <w:sz w:val="24"/>
                <w:szCs w:val="24"/>
              </w:rPr>
              <w:t xml:space="preserve">Textiles </w:t>
            </w:r>
          </w:p>
        </w:tc>
        <w:tc>
          <w:tcPr>
            <w:tcW w:w="2631" w:type="dxa"/>
            <w:shd w:val="clear" w:color="auto" w:fill="FFFFFF"/>
            <w:tcMar>
              <w:top w:w="0" w:type="dxa"/>
              <w:left w:w="108" w:type="dxa"/>
              <w:bottom w:w="0" w:type="dxa"/>
              <w:right w:w="108" w:type="dxa"/>
            </w:tcMar>
          </w:tcPr>
          <w:p w:rsidR="00686BBB" w:rsidRPr="00096BBF" w:rsidRDefault="00CB5FC8" w:rsidP="00686BBB">
            <w:pPr>
              <w:spacing w:after="0"/>
              <w:jc w:val="center"/>
              <w:rPr>
                <w:rFonts w:eastAsia="Times New Roman" w:cs="Arial"/>
                <w:sz w:val="24"/>
                <w:szCs w:val="24"/>
              </w:rPr>
            </w:pPr>
            <w:r>
              <w:rPr>
                <w:rFonts w:eastAsia="Times New Roman" w:cs="Arial"/>
                <w:sz w:val="24"/>
                <w:szCs w:val="24"/>
              </w:rPr>
              <w:t>Moderate</w:t>
            </w:r>
          </w:p>
        </w:tc>
      </w:tr>
      <w:tr w:rsidR="00686BBB" w:rsidRPr="003C2A53" w:rsidTr="00686BBB">
        <w:trPr>
          <w:trHeight w:val="330"/>
          <w:jc w:val="center"/>
        </w:trPr>
        <w:tc>
          <w:tcPr>
            <w:tcW w:w="3195" w:type="dxa"/>
            <w:shd w:val="clear" w:color="auto" w:fill="FFFFFF"/>
            <w:tcMar>
              <w:top w:w="0" w:type="dxa"/>
              <w:left w:w="108" w:type="dxa"/>
              <w:bottom w:w="0" w:type="dxa"/>
              <w:right w:w="108" w:type="dxa"/>
            </w:tcMar>
            <w:vAlign w:val="center"/>
          </w:tcPr>
          <w:p w:rsidR="00686BBB" w:rsidRPr="00F4205E" w:rsidRDefault="00686BBB" w:rsidP="00686BBB">
            <w:pPr>
              <w:spacing w:after="0"/>
              <w:rPr>
                <w:rFonts w:eastAsia="Times New Roman" w:cs="Times New Roman"/>
                <w:bCs/>
                <w:sz w:val="24"/>
                <w:szCs w:val="24"/>
              </w:rPr>
            </w:pPr>
            <w:r w:rsidRPr="00F4205E">
              <w:rPr>
                <w:rFonts w:eastAsia="Times New Roman" w:cs="Times New Roman"/>
                <w:bCs/>
                <w:sz w:val="24"/>
                <w:szCs w:val="24"/>
              </w:rPr>
              <w:t>Chemicals &amp; Pharmaceuticals</w:t>
            </w:r>
          </w:p>
        </w:tc>
        <w:tc>
          <w:tcPr>
            <w:tcW w:w="2631" w:type="dxa"/>
            <w:shd w:val="clear" w:color="auto" w:fill="FFFFFF"/>
            <w:tcMar>
              <w:top w:w="0" w:type="dxa"/>
              <w:left w:w="108" w:type="dxa"/>
              <w:bottom w:w="0" w:type="dxa"/>
              <w:right w:w="108" w:type="dxa"/>
            </w:tcMar>
          </w:tcPr>
          <w:p w:rsidR="00686BBB" w:rsidRPr="00F4205E" w:rsidRDefault="000E5636" w:rsidP="00686BBB">
            <w:pPr>
              <w:spacing w:after="0"/>
              <w:jc w:val="center"/>
              <w:rPr>
                <w:rFonts w:eastAsia="Times New Roman" w:cs="Arial"/>
                <w:sz w:val="24"/>
                <w:szCs w:val="24"/>
              </w:rPr>
            </w:pPr>
            <w:r>
              <w:rPr>
                <w:rFonts w:eastAsia="Times New Roman" w:cs="Arial"/>
                <w:sz w:val="24"/>
                <w:szCs w:val="24"/>
              </w:rPr>
              <w:t>Moderate</w:t>
            </w:r>
          </w:p>
        </w:tc>
      </w:tr>
      <w:tr w:rsidR="00686BBB" w:rsidRPr="003C2A53" w:rsidTr="00252C34">
        <w:trPr>
          <w:trHeight w:val="330"/>
          <w:jc w:val="center"/>
        </w:trPr>
        <w:tc>
          <w:tcPr>
            <w:tcW w:w="3195" w:type="dxa"/>
            <w:shd w:val="clear" w:color="auto" w:fill="FFFFFF"/>
            <w:tcMar>
              <w:top w:w="0" w:type="dxa"/>
              <w:left w:w="108" w:type="dxa"/>
              <w:bottom w:w="0" w:type="dxa"/>
              <w:right w:w="108" w:type="dxa"/>
            </w:tcMar>
            <w:vAlign w:val="center"/>
          </w:tcPr>
          <w:p w:rsidR="00686BBB" w:rsidRPr="003C2A53" w:rsidRDefault="00CB5FC8" w:rsidP="00D97ABC">
            <w:pPr>
              <w:spacing w:after="0"/>
              <w:rPr>
                <w:bCs/>
                <w:sz w:val="24"/>
                <w:szCs w:val="24"/>
              </w:rPr>
            </w:pPr>
            <w:r>
              <w:rPr>
                <w:bCs/>
                <w:sz w:val="24"/>
                <w:szCs w:val="24"/>
              </w:rPr>
              <w:t>FMCG</w:t>
            </w:r>
          </w:p>
        </w:tc>
        <w:tc>
          <w:tcPr>
            <w:tcW w:w="2631" w:type="dxa"/>
            <w:shd w:val="clear" w:color="auto" w:fill="FFFFFF"/>
            <w:tcMar>
              <w:top w:w="0" w:type="dxa"/>
              <w:left w:w="108" w:type="dxa"/>
              <w:bottom w:w="0" w:type="dxa"/>
              <w:right w:w="108" w:type="dxa"/>
            </w:tcMar>
            <w:vAlign w:val="center"/>
          </w:tcPr>
          <w:p w:rsidR="00686BBB" w:rsidRPr="003C2A53" w:rsidRDefault="00686BBB" w:rsidP="00D97ABC">
            <w:pPr>
              <w:spacing w:after="0"/>
              <w:jc w:val="center"/>
              <w:rPr>
                <w:sz w:val="24"/>
                <w:szCs w:val="24"/>
              </w:rPr>
            </w:pPr>
            <w:r w:rsidRPr="003C2A53">
              <w:rPr>
                <w:sz w:val="24"/>
                <w:szCs w:val="24"/>
              </w:rPr>
              <w:t>Moderate</w:t>
            </w:r>
          </w:p>
        </w:tc>
      </w:tr>
      <w:tr w:rsidR="00686BBB" w:rsidRPr="003C2A53" w:rsidTr="00686BBB">
        <w:trPr>
          <w:trHeight w:val="330"/>
          <w:jc w:val="center"/>
        </w:trPr>
        <w:tc>
          <w:tcPr>
            <w:tcW w:w="3195" w:type="dxa"/>
            <w:shd w:val="clear" w:color="auto" w:fill="FFFFFF"/>
            <w:tcMar>
              <w:top w:w="0" w:type="dxa"/>
              <w:left w:w="108" w:type="dxa"/>
              <w:bottom w:w="0" w:type="dxa"/>
              <w:right w:w="108" w:type="dxa"/>
            </w:tcMar>
            <w:vAlign w:val="center"/>
          </w:tcPr>
          <w:p w:rsidR="00686BBB" w:rsidRPr="003C2A53" w:rsidRDefault="00686BBB" w:rsidP="00686BBB">
            <w:pPr>
              <w:spacing w:after="0"/>
              <w:rPr>
                <w:rFonts w:eastAsia="Times New Roman" w:cs="Times New Roman"/>
                <w:bCs/>
                <w:sz w:val="24"/>
                <w:szCs w:val="24"/>
              </w:rPr>
            </w:pPr>
            <w:r w:rsidRPr="003C2A53">
              <w:rPr>
                <w:rFonts w:eastAsia="Times New Roman" w:cs="Times New Roman"/>
                <w:bCs/>
                <w:sz w:val="24"/>
                <w:szCs w:val="24"/>
              </w:rPr>
              <w:t>Cement and Ceramics</w:t>
            </w:r>
          </w:p>
        </w:tc>
        <w:tc>
          <w:tcPr>
            <w:tcW w:w="2631" w:type="dxa"/>
            <w:shd w:val="clear" w:color="auto" w:fill="FFFFFF"/>
            <w:tcMar>
              <w:top w:w="0" w:type="dxa"/>
              <w:left w:w="108" w:type="dxa"/>
              <w:bottom w:w="0" w:type="dxa"/>
              <w:right w:w="108" w:type="dxa"/>
            </w:tcMar>
            <w:vAlign w:val="center"/>
          </w:tcPr>
          <w:p w:rsidR="00686BBB" w:rsidRPr="003C2A53" w:rsidRDefault="00686BBB" w:rsidP="00686BBB">
            <w:pPr>
              <w:spacing w:after="0"/>
              <w:jc w:val="center"/>
              <w:rPr>
                <w:rFonts w:eastAsia="Times New Roman" w:cs="Arial"/>
                <w:sz w:val="24"/>
                <w:szCs w:val="24"/>
              </w:rPr>
            </w:pPr>
            <w:r>
              <w:rPr>
                <w:rFonts w:eastAsia="Times New Roman" w:cs="Arial"/>
                <w:sz w:val="24"/>
                <w:szCs w:val="24"/>
              </w:rPr>
              <w:t>Moderate</w:t>
            </w:r>
          </w:p>
        </w:tc>
      </w:tr>
      <w:tr w:rsidR="00ED43FB" w:rsidRPr="003C2A53" w:rsidTr="0086114A">
        <w:trPr>
          <w:trHeight w:val="330"/>
          <w:jc w:val="center"/>
        </w:trPr>
        <w:tc>
          <w:tcPr>
            <w:tcW w:w="3195" w:type="dxa"/>
            <w:shd w:val="clear" w:color="auto" w:fill="FFFFFF"/>
            <w:tcMar>
              <w:top w:w="0" w:type="dxa"/>
              <w:left w:w="108" w:type="dxa"/>
              <w:bottom w:w="0" w:type="dxa"/>
              <w:right w:w="108" w:type="dxa"/>
            </w:tcMar>
            <w:vAlign w:val="center"/>
          </w:tcPr>
          <w:p w:rsidR="00ED43FB" w:rsidRPr="003C2A53" w:rsidRDefault="00ED43FB" w:rsidP="0086114A">
            <w:pPr>
              <w:spacing w:after="0"/>
              <w:rPr>
                <w:rFonts w:eastAsia="Times New Roman" w:cs="Times New Roman"/>
                <w:bCs/>
                <w:sz w:val="24"/>
                <w:szCs w:val="24"/>
              </w:rPr>
            </w:pPr>
            <w:r w:rsidRPr="003C2A53">
              <w:rPr>
                <w:rFonts w:eastAsia="Times New Roman" w:cs="Times New Roman"/>
                <w:bCs/>
                <w:sz w:val="24"/>
                <w:szCs w:val="24"/>
              </w:rPr>
              <w:t xml:space="preserve">Leather &amp; Footwear </w:t>
            </w:r>
          </w:p>
        </w:tc>
        <w:tc>
          <w:tcPr>
            <w:tcW w:w="2631" w:type="dxa"/>
            <w:shd w:val="clear" w:color="auto" w:fill="FFFFFF"/>
            <w:tcMar>
              <w:top w:w="0" w:type="dxa"/>
              <w:left w:w="108" w:type="dxa"/>
              <w:bottom w:w="0" w:type="dxa"/>
              <w:right w:w="108" w:type="dxa"/>
            </w:tcMar>
          </w:tcPr>
          <w:p w:rsidR="00ED43FB" w:rsidRPr="00096BBF" w:rsidRDefault="00ED43FB" w:rsidP="0086114A">
            <w:pPr>
              <w:spacing w:after="0"/>
              <w:jc w:val="center"/>
              <w:rPr>
                <w:rFonts w:eastAsia="Times New Roman" w:cs="Arial"/>
                <w:sz w:val="24"/>
                <w:szCs w:val="24"/>
              </w:rPr>
            </w:pPr>
            <w:r>
              <w:rPr>
                <w:rFonts w:eastAsia="Times New Roman" w:cs="Arial"/>
                <w:sz w:val="24"/>
                <w:szCs w:val="24"/>
              </w:rPr>
              <w:t>Moderate</w:t>
            </w:r>
          </w:p>
        </w:tc>
      </w:tr>
      <w:tr w:rsidR="00ED43FB" w:rsidRPr="003C2A53" w:rsidTr="0086114A">
        <w:trPr>
          <w:trHeight w:val="330"/>
          <w:jc w:val="center"/>
        </w:trPr>
        <w:tc>
          <w:tcPr>
            <w:tcW w:w="3195" w:type="dxa"/>
            <w:shd w:val="clear" w:color="auto" w:fill="FFFFFF"/>
            <w:tcMar>
              <w:top w:w="0" w:type="dxa"/>
              <w:left w:w="108" w:type="dxa"/>
              <w:bottom w:w="0" w:type="dxa"/>
              <w:right w:w="108" w:type="dxa"/>
            </w:tcMar>
            <w:vAlign w:val="center"/>
          </w:tcPr>
          <w:p w:rsidR="00ED43FB" w:rsidRPr="003C2A53" w:rsidRDefault="00ED43FB" w:rsidP="0086114A">
            <w:pPr>
              <w:spacing w:after="0"/>
              <w:rPr>
                <w:rFonts w:eastAsia="Times New Roman" w:cs="Times New Roman"/>
                <w:bCs/>
                <w:sz w:val="24"/>
                <w:szCs w:val="24"/>
              </w:rPr>
            </w:pPr>
            <w:r w:rsidRPr="003C2A53">
              <w:rPr>
                <w:rFonts w:eastAsia="Times New Roman" w:cs="Times New Roman"/>
                <w:bCs/>
                <w:sz w:val="24"/>
                <w:szCs w:val="24"/>
              </w:rPr>
              <w:t>Textile Machinery</w:t>
            </w:r>
          </w:p>
        </w:tc>
        <w:tc>
          <w:tcPr>
            <w:tcW w:w="2631" w:type="dxa"/>
            <w:shd w:val="clear" w:color="auto" w:fill="FFFFFF"/>
            <w:tcMar>
              <w:top w:w="0" w:type="dxa"/>
              <w:left w:w="108" w:type="dxa"/>
              <w:bottom w:w="0" w:type="dxa"/>
              <w:right w:w="108" w:type="dxa"/>
            </w:tcMar>
            <w:vAlign w:val="center"/>
          </w:tcPr>
          <w:p w:rsidR="00ED43FB" w:rsidRPr="003C2A53" w:rsidRDefault="00ED43FB" w:rsidP="0086114A">
            <w:pPr>
              <w:spacing w:after="0"/>
              <w:jc w:val="center"/>
              <w:rPr>
                <w:rFonts w:eastAsia="Times New Roman" w:cs="Arial"/>
                <w:sz w:val="24"/>
                <w:szCs w:val="24"/>
              </w:rPr>
            </w:pPr>
            <w:r>
              <w:rPr>
                <w:rFonts w:eastAsia="Times New Roman" w:cs="Arial"/>
                <w:sz w:val="24"/>
                <w:szCs w:val="24"/>
              </w:rPr>
              <w:t>Moderate</w:t>
            </w:r>
          </w:p>
        </w:tc>
      </w:tr>
      <w:tr w:rsidR="00686BBB" w:rsidRPr="003C2A53" w:rsidTr="0015162F">
        <w:trPr>
          <w:trHeight w:val="330"/>
          <w:jc w:val="center"/>
        </w:trPr>
        <w:tc>
          <w:tcPr>
            <w:tcW w:w="3195" w:type="dxa"/>
            <w:shd w:val="clear" w:color="auto" w:fill="FFFFFF"/>
            <w:tcMar>
              <w:top w:w="0" w:type="dxa"/>
              <w:left w:w="108" w:type="dxa"/>
              <w:bottom w:w="0" w:type="dxa"/>
              <w:right w:w="108" w:type="dxa"/>
            </w:tcMar>
            <w:vAlign w:val="center"/>
          </w:tcPr>
          <w:p w:rsidR="00686BBB" w:rsidRPr="003C2A53" w:rsidRDefault="00686BBB" w:rsidP="0015162F">
            <w:pPr>
              <w:spacing w:after="0"/>
              <w:rPr>
                <w:rFonts w:eastAsia="Times New Roman" w:cs="Times New Roman"/>
                <w:bCs/>
                <w:sz w:val="24"/>
                <w:szCs w:val="24"/>
              </w:rPr>
            </w:pPr>
            <w:r w:rsidRPr="003C2A53">
              <w:rPr>
                <w:rFonts w:eastAsia="Times New Roman" w:cs="Times New Roman"/>
                <w:bCs/>
                <w:sz w:val="24"/>
                <w:szCs w:val="24"/>
              </w:rPr>
              <w:t>Metal</w:t>
            </w:r>
            <w:r>
              <w:rPr>
                <w:rFonts w:eastAsia="Times New Roman" w:cs="Times New Roman"/>
                <w:bCs/>
                <w:sz w:val="24"/>
                <w:szCs w:val="24"/>
              </w:rPr>
              <w:t>s</w:t>
            </w:r>
            <w:r w:rsidRPr="003C2A53">
              <w:rPr>
                <w:rFonts w:eastAsia="Times New Roman" w:cs="Times New Roman"/>
                <w:bCs/>
                <w:sz w:val="24"/>
                <w:szCs w:val="24"/>
              </w:rPr>
              <w:t xml:space="preserve"> and Metal Products</w:t>
            </w:r>
          </w:p>
        </w:tc>
        <w:tc>
          <w:tcPr>
            <w:tcW w:w="2631" w:type="dxa"/>
            <w:shd w:val="clear" w:color="auto" w:fill="FFFFFF"/>
            <w:tcMar>
              <w:top w:w="0" w:type="dxa"/>
              <w:left w:w="108" w:type="dxa"/>
              <w:bottom w:w="0" w:type="dxa"/>
              <w:right w:w="108" w:type="dxa"/>
            </w:tcMar>
            <w:vAlign w:val="center"/>
          </w:tcPr>
          <w:p w:rsidR="00686BBB" w:rsidRPr="003C2A53" w:rsidRDefault="0093762D" w:rsidP="0015162F">
            <w:pPr>
              <w:spacing w:after="0"/>
              <w:jc w:val="center"/>
              <w:rPr>
                <w:rFonts w:eastAsia="Times New Roman" w:cs="Arial"/>
                <w:sz w:val="24"/>
                <w:szCs w:val="24"/>
              </w:rPr>
            </w:pPr>
            <w:r>
              <w:rPr>
                <w:rFonts w:eastAsia="Times New Roman" w:cs="Arial"/>
                <w:sz w:val="24"/>
                <w:szCs w:val="24"/>
              </w:rPr>
              <w:t>Strong</w:t>
            </w:r>
          </w:p>
        </w:tc>
      </w:tr>
      <w:tr w:rsidR="00686BBB" w:rsidRPr="003C2A53" w:rsidTr="00D97ABC">
        <w:trPr>
          <w:trHeight w:val="330"/>
          <w:jc w:val="center"/>
        </w:trPr>
        <w:tc>
          <w:tcPr>
            <w:tcW w:w="3195" w:type="dxa"/>
            <w:shd w:val="clear" w:color="auto" w:fill="FFFFFF"/>
            <w:tcMar>
              <w:top w:w="0" w:type="dxa"/>
              <w:left w:w="108" w:type="dxa"/>
              <w:bottom w:w="0" w:type="dxa"/>
              <w:right w:w="108" w:type="dxa"/>
            </w:tcMar>
            <w:vAlign w:val="center"/>
            <w:hideMark/>
          </w:tcPr>
          <w:p w:rsidR="00686BBB" w:rsidRPr="003C2A53" w:rsidRDefault="00686BBB" w:rsidP="0036044E">
            <w:pPr>
              <w:spacing w:after="0"/>
              <w:rPr>
                <w:rFonts w:eastAsia="Times New Roman" w:cs="Times New Roman"/>
                <w:bCs/>
                <w:sz w:val="24"/>
                <w:szCs w:val="24"/>
              </w:rPr>
            </w:pPr>
            <w:r w:rsidRPr="003C2A53">
              <w:rPr>
                <w:rFonts w:eastAsia="Times New Roman" w:cs="Times New Roman"/>
                <w:bCs/>
                <w:sz w:val="24"/>
                <w:szCs w:val="24"/>
              </w:rPr>
              <w:t>Electronics &amp; Electricals</w:t>
            </w:r>
          </w:p>
        </w:tc>
        <w:tc>
          <w:tcPr>
            <w:tcW w:w="2631" w:type="dxa"/>
            <w:shd w:val="clear" w:color="auto" w:fill="FFFFFF"/>
            <w:tcMar>
              <w:top w:w="0" w:type="dxa"/>
              <w:left w:w="108" w:type="dxa"/>
              <w:bottom w:w="0" w:type="dxa"/>
              <w:right w:w="108" w:type="dxa"/>
            </w:tcMar>
            <w:hideMark/>
          </w:tcPr>
          <w:p w:rsidR="00686BBB" w:rsidRPr="00096BBF" w:rsidRDefault="0093762D" w:rsidP="00096BBF">
            <w:pPr>
              <w:spacing w:after="0"/>
              <w:jc w:val="center"/>
              <w:rPr>
                <w:rFonts w:eastAsia="Times New Roman" w:cs="Arial"/>
                <w:sz w:val="24"/>
                <w:szCs w:val="24"/>
              </w:rPr>
            </w:pPr>
            <w:r>
              <w:rPr>
                <w:rFonts w:eastAsia="Times New Roman" w:cs="Arial"/>
                <w:sz w:val="24"/>
                <w:szCs w:val="24"/>
              </w:rPr>
              <w:t>Strong</w:t>
            </w:r>
          </w:p>
        </w:tc>
      </w:tr>
      <w:tr w:rsidR="00C323A8" w:rsidRPr="003C2A53" w:rsidTr="00D97ABC">
        <w:trPr>
          <w:trHeight w:val="165"/>
          <w:jc w:val="center"/>
        </w:trPr>
        <w:tc>
          <w:tcPr>
            <w:tcW w:w="3195" w:type="dxa"/>
            <w:shd w:val="clear" w:color="auto" w:fill="FFFFFF"/>
            <w:tcMar>
              <w:top w:w="0" w:type="dxa"/>
              <w:left w:w="108" w:type="dxa"/>
              <w:bottom w:w="0" w:type="dxa"/>
              <w:right w:w="108" w:type="dxa"/>
            </w:tcMar>
            <w:vAlign w:val="center"/>
          </w:tcPr>
          <w:p w:rsidR="00C323A8" w:rsidRPr="003C2A53" w:rsidRDefault="00DF17DC" w:rsidP="00F4205E">
            <w:pPr>
              <w:spacing w:after="0"/>
              <w:rPr>
                <w:rFonts w:eastAsia="Times New Roman" w:cs="Times New Roman"/>
                <w:bCs/>
                <w:sz w:val="24"/>
                <w:szCs w:val="24"/>
              </w:rPr>
            </w:pPr>
            <w:r w:rsidRPr="003C2A53">
              <w:rPr>
                <w:rFonts w:eastAsia="Times New Roman" w:cs="Times New Roman"/>
                <w:bCs/>
                <w:sz w:val="24"/>
                <w:szCs w:val="24"/>
              </w:rPr>
              <w:t>Capital Goods</w:t>
            </w:r>
          </w:p>
        </w:tc>
        <w:tc>
          <w:tcPr>
            <w:tcW w:w="2631" w:type="dxa"/>
            <w:shd w:val="clear" w:color="auto" w:fill="FFFFFF"/>
            <w:tcMar>
              <w:top w:w="0" w:type="dxa"/>
              <w:left w:w="108" w:type="dxa"/>
              <w:bottom w:w="0" w:type="dxa"/>
              <w:right w:w="108" w:type="dxa"/>
            </w:tcMar>
          </w:tcPr>
          <w:p w:rsidR="00C323A8" w:rsidRDefault="00DF17DC" w:rsidP="00F4205E">
            <w:pPr>
              <w:spacing w:after="0"/>
              <w:jc w:val="center"/>
              <w:rPr>
                <w:rFonts w:eastAsia="Times New Roman" w:cs="Arial"/>
                <w:sz w:val="24"/>
                <w:szCs w:val="24"/>
              </w:rPr>
            </w:pPr>
            <w:r w:rsidRPr="003C2A53">
              <w:rPr>
                <w:rFonts w:eastAsia="Times New Roman" w:cs="Arial"/>
                <w:sz w:val="24"/>
                <w:szCs w:val="24"/>
              </w:rPr>
              <w:t>Strong</w:t>
            </w:r>
          </w:p>
        </w:tc>
      </w:tr>
      <w:tr w:rsidR="009D1D0E" w:rsidRPr="003C2A53" w:rsidTr="001F1CF6">
        <w:trPr>
          <w:trHeight w:val="330"/>
          <w:jc w:val="center"/>
        </w:trPr>
        <w:tc>
          <w:tcPr>
            <w:tcW w:w="3195" w:type="dxa"/>
            <w:shd w:val="clear" w:color="auto" w:fill="FFFFFF"/>
            <w:tcMar>
              <w:top w:w="0" w:type="dxa"/>
              <w:left w:w="108" w:type="dxa"/>
              <w:bottom w:w="0" w:type="dxa"/>
              <w:right w:w="108" w:type="dxa"/>
            </w:tcMar>
            <w:vAlign w:val="center"/>
          </w:tcPr>
          <w:p w:rsidR="009D1D0E" w:rsidRPr="003C2A53" w:rsidRDefault="009D1D0E" w:rsidP="001F1CF6">
            <w:pPr>
              <w:spacing w:after="0"/>
              <w:rPr>
                <w:rFonts w:eastAsia="Times New Roman" w:cs="Times New Roman"/>
                <w:bCs/>
                <w:sz w:val="24"/>
                <w:szCs w:val="24"/>
              </w:rPr>
            </w:pPr>
            <w:r w:rsidRPr="003C2A53">
              <w:rPr>
                <w:rFonts w:eastAsia="Times New Roman" w:cs="Times New Roman"/>
                <w:bCs/>
                <w:sz w:val="24"/>
                <w:szCs w:val="24"/>
              </w:rPr>
              <w:t>Auto</w:t>
            </w:r>
            <w:r>
              <w:rPr>
                <w:rFonts w:eastAsia="Times New Roman" w:cs="Times New Roman"/>
                <w:bCs/>
                <w:sz w:val="24"/>
                <w:szCs w:val="24"/>
              </w:rPr>
              <w:t>motive</w:t>
            </w:r>
          </w:p>
        </w:tc>
        <w:tc>
          <w:tcPr>
            <w:tcW w:w="2631" w:type="dxa"/>
            <w:shd w:val="clear" w:color="auto" w:fill="FFFFFF"/>
            <w:tcMar>
              <w:top w:w="0" w:type="dxa"/>
              <w:left w:w="108" w:type="dxa"/>
              <w:bottom w:w="0" w:type="dxa"/>
              <w:right w:w="108" w:type="dxa"/>
            </w:tcMar>
            <w:vAlign w:val="center"/>
          </w:tcPr>
          <w:p w:rsidR="009D1D0E" w:rsidRPr="003C2A53" w:rsidRDefault="009D1D0E" w:rsidP="001F1CF6">
            <w:pPr>
              <w:spacing w:after="0"/>
              <w:jc w:val="center"/>
              <w:rPr>
                <w:rFonts w:eastAsia="Times New Roman" w:cs="Arial"/>
                <w:sz w:val="24"/>
                <w:szCs w:val="24"/>
              </w:rPr>
            </w:pPr>
            <w:r w:rsidRPr="003C2A53">
              <w:rPr>
                <w:rFonts w:eastAsia="Times New Roman" w:cs="Arial"/>
                <w:sz w:val="24"/>
                <w:szCs w:val="24"/>
              </w:rPr>
              <w:t>Strong</w:t>
            </w:r>
          </w:p>
        </w:tc>
      </w:tr>
    </w:tbl>
    <w:p w:rsidR="00DB2DF4" w:rsidRPr="003C2A53" w:rsidRDefault="00DB2DF4" w:rsidP="004D12EF">
      <w:pPr>
        <w:tabs>
          <w:tab w:val="left" w:pos="1800"/>
        </w:tabs>
        <w:spacing w:before="120" w:after="0"/>
        <w:ind w:left="1800"/>
        <w:rPr>
          <w:rFonts w:cstheme="minorHAnsi"/>
          <w:i/>
          <w:sz w:val="24"/>
          <w:szCs w:val="24"/>
        </w:rPr>
      </w:pPr>
      <w:r w:rsidRPr="003C2A53">
        <w:rPr>
          <w:rFonts w:cstheme="minorHAnsi"/>
          <w:i/>
          <w:sz w:val="24"/>
          <w:szCs w:val="24"/>
        </w:rPr>
        <w:t xml:space="preserve"> Note: Strong &gt; 10%; 5% &lt; Moderate &lt; 10%; Low &lt; 5%</w:t>
      </w:r>
    </w:p>
    <w:p w:rsidR="00DB2DF4" w:rsidRPr="003C2A53" w:rsidRDefault="004D12EF" w:rsidP="004D12EF">
      <w:pPr>
        <w:tabs>
          <w:tab w:val="left" w:pos="1800"/>
        </w:tabs>
        <w:spacing w:after="0"/>
        <w:ind w:left="1800"/>
        <w:rPr>
          <w:b/>
          <w:i/>
          <w:sz w:val="24"/>
          <w:szCs w:val="24"/>
        </w:rPr>
      </w:pPr>
      <w:r w:rsidRPr="003C2A53">
        <w:rPr>
          <w:rFonts w:cstheme="minorHAnsi"/>
          <w:i/>
          <w:sz w:val="24"/>
          <w:szCs w:val="24"/>
        </w:rPr>
        <w:t xml:space="preserve"> </w:t>
      </w:r>
      <w:r w:rsidR="00DB2DF4" w:rsidRPr="003C2A53">
        <w:rPr>
          <w:rFonts w:cstheme="minorHAnsi"/>
          <w:i/>
          <w:sz w:val="24"/>
          <w:szCs w:val="24"/>
        </w:rPr>
        <w:t>Source: FICCI Survey</w:t>
      </w:r>
    </w:p>
    <w:p w:rsidR="00DB2DF4" w:rsidRPr="003C2A53" w:rsidRDefault="00DB2DF4" w:rsidP="00B53EBA">
      <w:pPr>
        <w:spacing w:before="120" w:line="360" w:lineRule="auto"/>
        <w:jc w:val="both"/>
        <w:rPr>
          <w:rFonts w:cstheme="minorHAnsi"/>
          <w:b/>
          <w:i/>
          <w:sz w:val="24"/>
          <w:szCs w:val="24"/>
          <w:u w:val="single"/>
        </w:rPr>
      </w:pPr>
      <w:r w:rsidRPr="003C2A53">
        <w:rPr>
          <w:rFonts w:cstheme="minorHAnsi"/>
          <w:b/>
          <w:i/>
          <w:sz w:val="24"/>
          <w:szCs w:val="24"/>
          <w:u w:val="single"/>
        </w:rPr>
        <w:lastRenderedPageBreak/>
        <w:t xml:space="preserve">Production Cost </w:t>
      </w:r>
    </w:p>
    <w:p w:rsidR="003845B4" w:rsidRPr="003C2A53" w:rsidRDefault="00DB2DF4" w:rsidP="00D27947">
      <w:pPr>
        <w:pStyle w:val="ListParagraph"/>
        <w:numPr>
          <w:ilvl w:val="0"/>
          <w:numId w:val="5"/>
        </w:numPr>
        <w:spacing w:before="120" w:after="120" w:line="360" w:lineRule="auto"/>
        <w:jc w:val="both"/>
        <w:rPr>
          <w:rFonts w:cstheme="minorHAnsi"/>
          <w:sz w:val="24"/>
          <w:szCs w:val="24"/>
        </w:rPr>
      </w:pPr>
      <w:r w:rsidRPr="003C2A53">
        <w:rPr>
          <w:rFonts w:cstheme="minorHAnsi"/>
          <w:sz w:val="24"/>
          <w:szCs w:val="24"/>
        </w:rPr>
        <w:t xml:space="preserve">The cost of production as a percentage of sales for manufacturers in the survey has </w:t>
      </w:r>
      <w:r w:rsidR="00DB235E" w:rsidRPr="003C2A53">
        <w:rPr>
          <w:rFonts w:cstheme="minorHAnsi"/>
          <w:sz w:val="24"/>
          <w:szCs w:val="24"/>
        </w:rPr>
        <w:t xml:space="preserve">risen </w:t>
      </w:r>
      <w:r w:rsidR="00A761B4" w:rsidRPr="005638C5">
        <w:rPr>
          <w:rFonts w:cstheme="minorHAnsi"/>
          <w:sz w:val="24"/>
          <w:szCs w:val="24"/>
        </w:rPr>
        <w:t>for</w:t>
      </w:r>
      <w:r w:rsidRPr="005638C5">
        <w:rPr>
          <w:rFonts w:cstheme="minorHAnsi"/>
          <w:sz w:val="24"/>
          <w:szCs w:val="24"/>
        </w:rPr>
        <w:t xml:space="preserve"> </w:t>
      </w:r>
      <w:r w:rsidR="00162E5A" w:rsidRPr="005638C5">
        <w:rPr>
          <w:rFonts w:cstheme="minorHAnsi"/>
          <w:sz w:val="24"/>
          <w:szCs w:val="24"/>
        </w:rPr>
        <w:t>6</w:t>
      </w:r>
      <w:r w:rsidR="00C31A96">
        <w:rPr>
          <w:rFonts w:cstheme="minorHAnsi"/>
          <w:sz w:val="24"/>
          <w:szCs w:val="24"/>
        </w:rPr>
        <w:t>1</w:t>
      </w:r>
      <w:r w:rsidR="00605305" w:rsidRPr="005638C5">
        <w:rPr>
          <w:rFonts w:cstheme="minorHAnsi"/>
          <w:sz w:val="24"/>
          <w:szCs w:val="24"/>
        </w:rPr>
        <w:t>% respondents</w:t>
      </w:r>
      <w:r w:rsidR="00206511" w:rsidRPr="003C2A53">
        <w:rPr>
          <w:rFonts w:cstheme="minorHAnsi"/>
          <w:sz w:val="24"/>
          <w:szCs w:val="24"/>
        </w:rPr>
        <w:t>.</w:t>
      </w:r>
      <w:r w:rsidR="00A8264D" w:rsidRPr="003C2A53">
        <w:rPr>
          <w:rFonts w:cstheme="minorHAnsi"/>
          <w:sz w:val="24"/>
          <w:szCs w:val="24"/>
        </w:rPr>
        <w:t xml:space="preserve"> </w:t>
      </w:r>
      <w:r w:rsidR="003845B4" w:rsidRPr="003C2A53">
        <w:rPr>
          <w:rFonts w:cstheme="minorHAnsi"/>
          <w:sz w:val="24"/>
          <w:szCs w:val="24"/>
        </w:rPr>
        <w:t>This is primarily d</w:t>
      </w:r>
      <w:r w:rsidR="00F5466E" w:rsidRPr="003C2A53">
        <w:rPr>
          <w:rFonts w:cstheme="minorHAnsi"/>
          <w:sz w:val="24"/>
          <w:szCs w:val="24"/>
        </w:rPr>
        <w:t xml:space="preserve">ue to </w:t>
      </w:r>
      <w:r w:rsidR="00EB6918">
        <w:rPr>
          <w:rFonts w:cstheme="minorHAnsi"/>
          <w:sz w:val="24"/>
          <w:szCs w:val="24"/>
        </w:rPr>
        <w:t>increase in cost of raw materials, increased wages, power cost and higher GST rates on certain products.</w:t>
      </w:r>
    </w:p>
    <w:p w:rsidR="00C610F2" w:rsidRPr="00857CFA" w:rsidRDefault="00B578C6" w:rsidP="00857CFA">
      <w:pPr>
        <w:spacing w:line="360" w:lineRule="auto"/>
        <w:rPr>
          <w:b/>
          <w:i/>
          <w:sz w:val="24"/>
          <w:szCs w:val="24"/>
          <w:u w:val="single"/>
        </w:rPr>
      </w:pPr>
      <w:r w:rsidRPr="003C2A53">
        <w:rPr>
          <w:b/>
          <w:i/>
          <w:sz w:val="24"/>
          <w:szCs w:val="24"/>
          <w:u w:val="single"/>
        </w:rPr>
        <w:br w:type="page"/>
      </w:r>
      <w:r w:rsidR="00992D5A" w:rsidRPr="00857CFA">
        <w:rPr>
          <w:b/>
          <w:i/>
          <w:sz w:val="24"/>
          <w:szCs w:val="24"/>
          <w:u w:val="single"/>
        </w:rPr>
        <w:lastRenderedPageBreak/>
        <w:t>A</w:t>
      </w:r>
      <w:r w:rsidR="00CA44F5" w:rsidRPr="00857CFA">
        <w:rPr>
          <w:b/>
          <w:i/>
          <w:sz w:val="24"/>
          <w:szCs w:val="24"/>
          <w:u w:val="single"/>
        </w:rPr>
        <w:t>uto</w:t>
      </w:r>
      <w:r w:rsidR="00DC68A0" w:rsidRPr="00857CFA">
        <w:rPr>
          <w:b/>
          <w:i/>
          <w:sz w:val="24"/>
          <w:szCs w:val="24"/>
          <w:u w:val="single"/>
        </w:rPr>
        <w:t>motive</w:t>
      </w:r>
    </w:p>
    <w:p w:rsidR="00C610F2" w:rsidRPr="00857CFA" w:rsidRDefault="00C610F2" w:rsidP="00857CFA">
      <w:pPr>
        <w:spacing w:line="360" w:lineRule="auto"/>
        <w:jc w:val="center"/>
        <w:rPr>
          <w:b/>
          <w:i/>
          <w:sz w:val="24"/>
          <w:szCs w:val="24"/>
        </w:rPr>
      </w:pPr>
      <w:r w:rsidRPr="00857CFA">
        <w:rPr>
          <w:b/>
          <w:i/>
          <w:sz w:val="24"/>
          <w:szCs w:val="24"/>
        </w:rPr>
        <w:t xml:space="preserve">Quarterly </w:t>
      </w:r>
      <w:r w:rsidR="000105B5">
        <w:rPr>
          <w:b/>
          <w:i/>
          <w:sz w:val="24"/>
          <w:szCs w:val="24"/>
        </w:rPr>
        <w:t>Assessment</w:t>
      </w:r>
      <w:r w:rsidRPr="00857CFA">
        <w:rPr>
          <w:b/>
          <w:i/>
          <w:sz w:val="24"/>
          <w:szCs w:val="24"/>
        </w:rPr>
        <w:t xml:space="preserve"> for the Sector at a Glance</w:t>
      </w:r>
    </w:p>
    <w:tbl>
      <w:tblPr>
        <w:tblStyle w:val="TableGrid"/>
        <w:tblW w:w="0" w:type="auto"/>
        <w:jc w:val="center"/>
        <w:tblLook w:val="04A0" w:firstRow="1" w:lastRow="0" w:firstColumn="1" w:lastColumn="0" w:noHBand="0" w:noVBand="1"/>
      </w:tblPr>
      <w:tblGrid>
        <w:gridCol w:w="1898"/>
        <w:gridCol w:w="1898"/>
        <w:gridCol w:w="1898"/>
        <w:gridCol w:w="1898"/>
        <w:gridCol w:w="1898"/>
      </w:tblGrid>
      <w:tr w:rsidR="00C610F2" w:rsidRPr="00857CFA" w:rsidTr="00857CFA">
        <w:trPr>
          <w:trHeight w:val="697"/>
          <w:jc w:val="center"/>
        </w:trPr>
        <w:tc>
          <w:tcPr>
            <w:tcW w:w="1898" w:type="dxa"/>
          </w:tcPr>
          <w:p w:rsidR="00C610F2" w:rsidRPr="00857CFA" w:rsidRDefault="00C610F2" w:rsidP="00857CFA">
            <w:pPr>
              <w:jc w:val="center"/>
              <w:rPr>
                <w:b/>
                <w:sz w:val="24"/>
                <w:szCs w:val="24"/>
              </w:rPr>
            </w:pPr>
            <w:r w:rsidRPr="00857CFA">
              <w:rPr>
                <w:b/>
                <w:sz w:val="24"/>
                <w:szCs w:val="24"/>
              </w:rPr>
              <w:t>Production</w:t>
            </w:r>
          </w:p>
        </w:tc>
        <w:tc>
          <w:tcPr>
            <w:tcW w:w="1898" w:type="dxa"/>
          </w:tcPr>
          <w:p w:rsidR="00C610F2" w:rsidRPr="00857CFA" w:rsidRDefault="00C610F2" w:rsidP="00857CFA">
            <w:pPr>
              <w:jc w:val="center"/>
              <w:rPr>
                <w:b/>
                <w:sz w:val="24"/>
                <w:szCs w:val="24"/>
              </w:rPr>
            </w:pPr>
            <w:r w:rsidRPr="00857CFA">
              <w:rPr>
                <w:b/>
                <w:sz w:val="24"/>
                <w:szCs w:val="24"/>
              </w:rPr>
              <w:t>Exports</w:t>
            </w:r>
          </w:p>
        </w:tc>
        <w:tc>
          <w:tcPr>
            <w:tcW w:w="1898" w:type="dxa"/>
          </w:tcPr>
          <w:p w:rsidR="00C610F2" w:rsidRPr="00857CFA" w:rsidRDefault="00C610F2" w:rsidP="00857CFA">
            <w:pPr>
              <w:jc w:val="center"/>
              <w:rPr>
                <w:b/>
                <w:sz w:val="24"/>
                <w:szCs w:val="24"/>
              </w:rPr>
            </w:pPr>
            <w:r w:rsidRPr="00857CFA">
              <w:rPr>
                <w:b/>
                <w:sz w:val="24"/>
                <w:szCs w:val="24"/>
              </w:rPr>
              <w:t>Inventory</w:t>
            </w:r>
          </w:p>
        </w:tc>
        <w:tc>
          <w:tcPr>
            <w:tcW w:w="1898" w:type="dxa"/>
          </w:tcPr>
          <w:p w:rsidR="00C610F2" w:rsidRPr="00857CFA" w:rsidRDefault="00C610F2" w:rsidP="00857CFA">
            <w:pPr>
              <w:jc w:val="center"/>
              <w:rPr>
                <w:b/>
                <w:sz w:val="24"/>
                <w:szCs w:val="24"/>
              </w:rPr>
            </w:pPr>
            <w:r w:rsidRPr="00857CFA">
              <w:rPr>
                <w:b/>
                <w:sz w:val="24"/>
                <w:szCs w:val="24"/>
              </w:rPr>
              <w:t>Investment for Expansion</w:t>
            </w:r>
          </w:p>
        </w:tc>
        <w:tc>
          <w:tcPr>
            <w:tcW w:w="1898" w:type="dxa"/>
          </w:tcPr>
          <w:p w:rsidR="00C610F2" w:rsidRPr="00857CFA" w:rsidRDefault="00C610F2" w:rsidP="00857CFA">
            <w:pPr>
              <w:jc w:val="center"/>
              <w:rPr>
                <w:b/>
                <w:sz w:val="24"/>
                <w:szCs w:val="24"/>
              </w:rPr>
            </w:pPr>
            <w:r w:rsidRPr="00857CFA">
              <w:rPr>
                <w:b/>
                <w:sz w:val="24"/>
                <w:szCs w:val="24"/>
              </w:rPr>
              <w:t>Hiring</w:t>
            </w:r>
          </w:p>
        </w:tc>
      </w:tr>
      <w:tr w:rsidR="004F5839" w:rsidRPr="00857CFA" w:rsidTr="00857CFA">
        <w:trPr>
          <w:trHeight w:val="403"/>
          <w:jc w:val="center"/>
        </w:trPr>
        <w:tc>
          <w:tcPr>
            <w:tcW w:w="1898" w:type="dxa"/>
          </w:tcPr>
          <w:p w:rsidR="004F5839" w:rsidRPr="00857CFA" w:rsidRDefault="00273076" w:rsidP="00857CFA">
            <w:pPr>
              <w:jc w:val="center"/>
              <w:rPr>
                <w:sz w:val="24"/>
                <w:szCs w:val="24"/>
              </w:rPr>
            </w:pPr>
            <w:r w:rsidRPr="00857CFA">
              <w:rPr>
                <w:sz w:val="24"/>
                <w:szCs w:val="24"/>
              </w:rPr>
              <w:t xml:space="preserve">Positive </w:t>
            </w:r>
          </w:p>
        </w:tc>
        <w:tc>
          <w:tcPr>
            <w:tcW w:w="1898" w:type="dxa"/>
          </w:tcPr>
          <w:p w:rsidR="004F5839" w:rsidRPr="00857CFA" w:rsidRDefault="004F5839" w:rsidP="00857CFA">
            <w:pPr>
              <w:jc w:val="center"/>
              <w:rPr>
                <w:sz w:val="24"/>
                <w:szCs w:val="24"/>
              </w:rPr>
            </w:pPr>
            <w:r w:rsidRPr="00857CFA">
              <w:rPr>
                <w:sz w:val="24"/>
                <w:szCs w:val="24"/>
              </w:rPr>
              <w:t xml:space="preserve">Positive </w:t>
            </w:r>
          </w:p>
        </w:tc>
        <w:tc>
          <w:tcPr>
            <w:tcW w:w="1898" w:type="dxa"/>
          </w:tcPr>
          <w:p w:rsidR="004F5839" w:rsidRPr="00857CFA" w:rsidRDefault="00D153FA" w:rsidP="00857CFA">
            <w:pPr>
              <w:jc w:val="center"/>
              <w:rPr>
                <w:sz w:val="24"/>
                <w:szCs w:val="24"/>
              </w:rPr>
            </w:pPr>
            <w:r w:rsidRPr="00857CFA">
              <w:rPr>
                <w:sz w:val="24"/>
                <w:szCs w:val="24"/>
              </w:rPr>
              <w:t>Lower than A</w:t>
            </w:r>
            <w:r w:rsidR="00CC20B9" w:rsidRPr="00857CFA">
              <w:rPr>
                <w:sz w:val="24"/>
                <w:szCs w:val="24"/>
              </w:rPr>
              <w:t>verage</w:t>
            </w:r>
          </w:p>
        </w:tc>
        <w:tc>
          <w:tcPr>
            <w:tcW w:w="1898" w:type="dxa"/>
          </w:tcPr>
          <w:p w:rsidR="004F5839" w:rsidRPr="00857CFA" w:rsidRDefault="00271541" w:rsidP="00857CFA">
            <w:pPr>
              <w:jc w:val="center"/>
              <w:rPr>
                <w:sz w:val="24"/>
                <w:szCs w:val="24"/>
              </w:rPr>
            </w:pPr>
            <w:r w:rsidRPr="00857CFA">
              <w:rPr>
                <w:sz w:val="24"/>
                <w:szCs w:val="24"/>
              </w:rPr>
              <w:t>Positive</w:t>
            </w:r>
            <w:r w:rsidR="004F5839" w:rsidRPr="00857CFA">
              <w:rPr>
                <w:sz w:val="24"/>
                <w:szCs w:val="24"/>
              </w:rPr>
              <w:t xml:space="preserve"> </w:t>
            </w:r>
          </w:p>
        </w:tc>
        <w:tc>
          <w:tcPr>
            <w:tcW w:w="1898" w:type="dxa"/>
          </w:tcPr>
          <w:p w:rsidR="004F5839" w:rsidRPr="00857CFA" w:rsidRDefault="00271541" w:rsidP="00857CFA">
            <w:pPr>
              <w:jc w:val="center"/>
              <w:rPr>
                <w:sz w:val="24"/>
                <w:szCs w:val="24"/>
              </w:rPr>
            </w:pPr>
            <w:r w:rsidRPr="00857CFA">
              <w:rPr>
                <w:sz w:val="24"/>
                <w:szCs w:val="24"/>
              </w:rPr>
              <w:t>Positive</w:t>
            </w:r>
            <w:r w:rsidR="001D101C" w:rsidRPr="00857CFA">
              <w:rPr>
                <w:sz w:val="24"/>
                <w:szCs w:val="24"/>
              </w:rPr>
              <w:t xml:space="preserve"> </w:t>
            </w:r>
          </w:p>
        </w:tc>
      </w:tr>
    </w:tbl>
    <w:p w:rsidR="00C610F2" w:rsidRPr="00857CFA" w:rsidRDefault="00C610F2" w:rsidP="00857CFA">
      <w:pPr>
        <w:spacing w:after="0" w:line="360" w:lineRule="auto"/>
        <w:jc w:val="both"/>
        <w:rPr>
          <w:sz w:val="24"/>
          <w:szCs w:val="24"/>
        </w:rPr>
      </w:pPr>
    </w:p>
    <w:p w:rsidR="00A65B2F" w:rsidRPr="00857CFA" w:rsidRDefault="00271541" w:rsidP="00857CFA">
      <w:pPr>
        <w:pStyle w:val="ListParagraph"/>
        <w:numPr>
          <w:ilvl w:val="0"/>
          <w:numId w:val="1"/>
        </w:numPr>
        <w:spacing w:after="0" w:line="360" w:lineRule="auto"/>
        <w:jc w:val="both"/>
        <w:rPr>
          <w:sz w:val="24"/>
          <w:szCs w:val="24"/>
        </w:rPr>
      </w:pPr>
      <w:r w:rsidRPr="00857CFA">
        <w:rPr>
          <w:sz w:val="24"/>
          <w:szCs w:val="24"/>
        </w:rPr>
        <w:t>For the Q-1 2018-19</w:t>
      </w:r>
      <w:r w:rsidR="00867FC9" w:rsidRPr="00857CFA">
        <w:rPr>
          <w:sz w:val="24"/>
          <w:szCs w:val="24"/>
        </w:rPr>
        <w:t xml:space="preserve">, </w:t>
      </w:r>
      <w:r w:rsidR="00947F07" w:rsidRPr="00857CFA">
        <w:rPr>
          <w:sz w:val="24"/>
          <w:szCs w:val="24"/>
        </w:rPr>
        <w:t>67% of</w:t>
      </w:r>
      <w:r w:rsidR="00867FC9" w:rsidRPr="00857CFA">
        <w:rPr>
          <w:sz w:val="24"/>
          <w:szCs w:val="24"/>
        </w:rPr>
        <w:t xml:space="preserve"> the respondents </w:t>
      </w:r>
      <w:r w:rsidR="00C00539" w:rsidRPr="00857CFA">
        <w:rPr>
          <w:sz w:val="24"/>
          <w:szCs w:val="24"/>
        </w:rPr>
        <w:t>expect</w:t>
      </w:r>
      <w:r w:rsidR="000105B5">
        <w:rPr>
          <w:sz w:val="24"/>
          <w:szCs w:val="24"/>
        </w:rPr>
        <w:t>ed</w:t>
      </w:r>
      <w:r w:rsidR="00534B9D" w:rsidRPr="00857CFA">
        <w:rPr>
          <w:sz w:val="24"/>
          <w:szCs w:val="24"/>
        </w:rPr>
        <w:t xml:space="preserve"> </w:t>
      </w:r>
      <w:r w:rsidR="00A9715F" w:rsidRPr="00857CFA">
        <w:rPr>
          <w:sz w:val="24"/>
          <w:szCs w:val="24"/>
        </w:rPr>
        <w:t xml:space="preserve">an increase in the production level as compared to same </w:t>
      </w:r>
      <w:r w:rsidR="00867FC9" w:rsidRPr="00857CFA">
        <w:rPr>
          <w:sz w:val="24"/>
          <w:szCs w:val="24"/>
        </w:rPr>
        <w:t>quart</w:t>
      </w:r>
      <w:r w:rsidR="00534B9D" w:rsidRPr="00857CFA">
        <w:rPr>
          <w:sz w:val="24"/>
          <w:szCs w:val="24"/>
        </w:rPr>
        <w:t>er</w:t>
      </w:r>
      <w:r w:rsidR="00867FC9" w:rsidRPr="00857CFA">
        <w:rPr>
          <w:sz w:val="24"/>
          <w:szCs w:val="24"/>
        </w:rPr>
        <w:t xml:space="preserve"> last year. </w:t>
      </w:r>
      <w:r w:rsidR="00CC20B9" w:rsidRPr="00857CFA">
        <w:rPr>
          <w:sz w:val="24"/>
          <w:szCs w:val="24"/>
        </w:rPr>
        <w:t>This is reflected in order books as well with higher number of orders vi-a-vis last quarter.</w:t>
      </w:r>
    </w:p>
    <w:p w:rsidR="00C610F2" w:rsidRPr="00857CFA" w:rsidRDefault="00897590" w:rsidP="00857CFA">
      <w:pPr>
        <w:pStyle w:val="ListParagraph"/>
        <w:numPr>
          <w:ilvl w:val="0"/>
          <w:numId w:val="1"/>
        </w:numPr>
        <w:spacing w:after="0" w:line="360" w:lineRule="auto"/>
        <w:jc w:val="both"/>
        <w:rPr>
          <w:sz w:val="24"/>
          <w:szCs w:val="24"/>
        </w:rPr>
      </w:pPr>
      <w:r w:rsidRPr="00857CFA">
        <w:rPr>
          <w:sz w:val="24"/>
          <w:szCs w:val="24"/>
        </w:rPr>
        <w:t>Currently, the sector utilizes</w:t>
      </w:r>
      <w:r w:rsidR="00A65B2F" w:rsidRPr="00857CFA">
        <w:rPr>
          <w:sz w:val="24"/>
          <w:szCs w:val="24"/>
        </w:rPr>
        <w:t xml:space="preserve"> </w:t>
      </w:r>
      <w:r w:rsidR="00947F07" w:rsidRPr="00857CFA">
        <w:rPr>
          <w:sz w:val="24"/>
          <w:szCs w:val="24"/>
        </w:rPr>
        <w:t>73</w:t>
      </w:r>
      <w:r w:rsidR="00271541" w:rsidRPr="00857CFA">
        <w:rPr>
          <w:sz w:val="24"/>
          <w:szCs w:val="24"/>
        </w:rPr>
        <w:t>%</w:t>
      </w:r>
      <w:r w:rsidR="00AE3F63" w:rsidRPr="00857CFA">
        <w:rPr>
          <w:sz w:val="24"/>
          <w:szCs w:val="24"/>
        </w:rPr>
        <w:t xml:space="preserve"> of its installed capacity</w:t>
      </w:r>
      <w:r w:rsidR="00C610F2" w:rsidRPr="00857CFA">
        <w:rPr>
          <w:sz w:val="24"/>
          <w:szCs w:val="24"/>
        </w:rPr>
        <w:t xml:space="preserve"> </w:t>
      </w:r>
      <w:r w:rsidRPr="00857CFA">
        <w:rPr>
          <w:sz w:val="24"/>
          <w:szCs w:val="24"/>
        </w:rPr>
        <w:t>which</w:t>
      </w:r>
      <w:r w:rsidR="00A9715F" w:rsidRPr="00857CFA">
        <w:rPr>
          <w:sz w:val="24"/>
          <w:szCs w:val="24"/>
        </w:rPr>
        <w:t xml:space="preserve"> is more</w:t>
      </w:r>
      <w:r w:rsidR="00A65B2F" w:rsidRPr="00857CFA">
        <w:rPr>
          <w:sz w:val="24"/>
          <w:szCs w:val="24"/>
        </w:rPr>
        <w:t xml:space="preserve"> than that of last year. </w:t>
      </w:r>
      <w:r w:rsidR="00CC20B9" w:rsidRPr="00857CFA">
        <w:rPr>
          <w:sz w:val="24"/>
          <w:szCs w:val="24"/>
        </w:rPr>
        <w:t>All the respondents are planning for expansion in next 6 months</w:t>
      </w:r>
      <w:r w:rsidR="0036074B" w:rsidRPr="00857CFA">
        <w:rPr>
          <w:sz w:val="24"/>
          <w:szCs w:val="24"/>
        </w:rPr>
        <w:t>.</w:t>
      </w:r>
    </w:p>
    <w:p w:rsidR="00C610F2" w:rsidRPr="00857CFA" w:rsidRDefault="00947F07" w:rsidP="00857CFA">
      <w:pPr>
        <w:pStyle w:val="ListParagraph"/>
        <w:numPr>
          <w:ilvl w:val="0"/>
          <w:numId w:val="1"/>
        </w:numPr>
        <w:spacing w:after="0" w:line="360" w:lineRule="auto"/>
        <w:jc w:val="both"/>
        <w:rPr>
          <w:sz w:val="24"/>
          <w:szCs w:val="24"/>
        </w:rPr>
      </w:pPr>
      <w:r w:rsidRPr="00857CFA">
        <w:rPr>
          <w:sz w:val="24"/>
          <w:szCs w:val="24"/>
        </w:rPr>
        <w:t>67% of</w:t>
      </w:r>
      <w:r w:rsidR="00F043A3" w:rsidRPr="00857CFA">
        <w:rPr>
          <w:sz w:val="24"/>
          <w:szCs w:val="24"/>
        </w:rPr>
        <w:t xml:space="preserve"> the </w:t>
      </w:r>
      <w:r w:rsidR="00C610F2" w:rsidRPr="00857CFA">
        <w:rPr>
          <w:sz w:val="24"/>
          <w:szCs w:val="24"/>
        </w:rPr>
        <w:t xml:space="preserve">respondents </w:t>
      </w:r>
      <w:r w:rsidR="000105B5">
        <w:rPr>
          <w:sz w:val="24"/>
          <w:szCs w:val="24"/>
        </w:rPr>
        <w:t>expect</w:t>
      </w:r>
      <w:r w:rsidR="00F043A3" w:rsidRPr="00857CFA">
        <w:rPr>
          <w:sz w:val="24"/>
          <w:szCs w:val="24"/>
        </w:rPr>
        <w:t xml:space="preserve"> higher export</w:t>
      </w:r>
      <w:r w:rsidR="00534B9D" w:rsidRPr="00857CFA">
        <w:rPr>
          <w:sz w:val="24"/>
          <w:szCs w:val="24"/>
        </w:rPr>
        <w:t>s</w:t>
      </w:r>
      <w:r w:rsidR="00F043A3" w:rsidRPr="00857CFA">
        <w:rPr>
          <w:sz w:val="24"/>
          <w:szCs w:val="24"/>
        </w:rPr>
        <w:t xml:space="preserve"> </w:t>
      </w:r>
      <w:r w:rsidR="00AC57AA" w:rsidRPr="00857CFA">
        <w:rPr>
          <w:sz w:val="24"/>
          <w:szCs w:val="24"/>
        </w:rPr>
        <w:t xml:space="preserve">in </w:t>
      </w:r>
      <w:r w:rsidR="00271541" w:rsidRPr="00857CFA">
        <w:rPr>
          <w:sz w:val="24"/>
          <w:szCs w:val="24"/>
        </w:rPr>
        <w:t>April-June</w:t>
      </w:r>
      <w:r w:rsidR="00A65B2F" w:rsidRPr="00857CFA">
        <w:rPr>
          <w:sz w:val="24"/>
          <w:szCs w:val="24"/>
        </w:rPr>
        <w:t xml:space="preserve"> </w:t>
      </w:r>
      <w:r w:rsidR="00AC57AA" w:rsidRPr="00857CFA">
        <w:rPr>
          <w:sz w:val="24"/>
          <w:szCs w:val="24"/>
        </w:rPr>
        <w:t xml:space="preserve">quarter </w:t>
      </w:r>
      <w:r w:rsidR="00B500AE" w:rsidRPr="00857CFA">
        <w:rPr>
          <w:sz w:val="24"/>
          <w:szCs w:val="24"/>
        </w:rPr>
        <w:t xml:space="preserve">vis-à-vis </w:t>
      </w:r>
      <w:r w:rsidR="00534B9D" w:rsidRPr="00857CFA">
        <w:rPr>
          <w:sz w:val="24"/>
          <w:szCs w:val="24"/>
        </w:rPr>
        <w:t xml:space="preserve">the </w:t>
      </w:r>
      <w:r w:rsidR="00572629" w:rsidRPr="00857CFA">
        <w:rPr>
          <w:sz w:val="24"/>
          <w:szCs w:val="24"/>
        </w:rPr>
        <w:t>same quarter last year</w:t>
      </w:r>
      <w:r w:rsidR="00B500AE" w:rsidRPr="00857CFA">
        <w:rPr>
          <w:sz w:val="24"/>
          <w:szCs w:val="24"/>
        </w:rPr>
        <w:t>.</w:t>
      </w:r>
      <w:r w:rsidR="00121F47" w:rsidRPr="00857CFA">
        <w:rPr>
          <w:sz w:val="24"/>
          <w:szCs w:val="24"/>
        </w:rPr>
        <w:t xml:space="preserve"> </w:t>
      </w:r>
    </w:p>
    <w:p w:rsidR="00970E4F" w:rsidRPr="00857CFA" w:rsidRDefault="00947F07" w:rsidP="00857CFA">
      <w:pPr>
        <w:pStyle w:val="ListParagraph"/>
        <w:numPr>
          <w:ilvl w:val="0"/>
          <w:numId w:val="1"/>
        </w:numPr>
        <w:spacing w:after="0" w:line="360" w:lineRule="auto"/>
        <w:jc w:val="both"/>
        <w:rPr>
          <w:b/>
          <w:i/>
          <w:sz w:val="24"/>
          <w:szCs w:val="24"/>
        </w:rPr>
      </w:pPr>
      <w:r w:rsidRPr="00857CFA">
        <w:rPr>
          <w:sz w:val="24"/>
          <w:szCs w:val="24"/>
        </w:rPr>
        <w:t>Most of the</w:t>
      </w:r>
      <w:r w:rsidR="00970E4F" w:rsidRPr="00857CFA">
        <w:rPr>
          <w:sz w:val="24"/>
          <w:szCs w:val="24"/>
        </w:rPr>
        <w:t xml:space="preserve"> participants mentioned the cost of production </w:t>
      </w:r>
      <w:r w:rsidR="00D852DD" w:rsidRPr="00857CFA">
        <w:rPr>
          <w:sz w:val="24"/>
          <w:szCs w:val="24"/>
        </w:rPr>
        <w:t>has risen</w:t>
      </w:r>
      <w:r w:rsidR="00970E4F" w:rsidRPr="00857CFA">
        <w:rPr>
          <w:sz w:val="24"/>
          <w:szCs w:val="24"/>
        </w:rPr>
        <w:t xml:space="preserve"> </w:t>
      </w:r>
      <w:r w:rsidR="00C00539" w:rsidRPr="00857CFA">
        <w:rPr>
          <w:sz w:val="24"/>
          <w:szCs w:val="24"/>
        </w:rPr>
        <w:t>in the last few months</w:t>
      </w:r>
      <w:r w:rsidR="00B16887" w:rsidRPr="00857CFA">
        <w:rPr>
          <w:sz w:val="24"/>
          <w:szCs w:val="24"/>
        </w:rPr>
        <w:t xml:space="preserve">. </w:t>
      </w:r>
      <w:r w:rsidR="00970E4F" w:rsidRPr="00857CFA">
        <w:rPr>
          <w:sz w:val="24"/>
          <w:szCs w:val="24"/>
        </w:rPr>
        <w:t xml:space="preserve">Some of the reasons for </w:t>
      </w:r>
      <w:r w:rsidR="00C00539" w:rsidRPr="00857CFA">
        <w:rPr>
          <w:sz w:val="24"/>
          <w:szCs w:val="24"/>
        </w:rPr>
        <w:t xml:space="preserve">production </w:t>
      </w:r>
      <w:r w:rsidR="00970E4F" w:rsidRPr="00857CFA">
        <w:rPr>
          <w:sz w:val="24"/>
          <w:szCs w:val="24"/>
        </w:rPr>
        <w:t>cost increase included</w:t>
      </w:r>
      <w:r w:rsidRPr="00857CFA">
        <w:rPr>
          <w:sz w:val="24"/>
          <w:szCs w:val="24"/>
        </w:rPr>
        <w:t xml:space="preserve"> increased steel, aluminium &amp; copper prices, </w:t>
      </w:r>
      <w:r w:rsidR="00271541" w:rsidRPr="00857CFA">
        <w:rPr>
          <w:sz w:val="24"/>
          <w:szCs w:val="24"/>
        </w:rPr>
        <w:t>increase in manpower cost</w:t>
      </w:r>
      <w:r w:rsidR="00CC20B9" w:rsidRPr="00857CFA">
        <w:rPr>
          <w:sz w:val="24"/>
          <w:szCs w:val="24"/>
        </w:rPr>
        <w:t>, depreciation and amortisation.</w:t>
      </w:r>
    </w:p>
    <w:p w:rsidR="00DC68A0" w:rsidRPr="00857CFA" w:rsidRDefault="00DC68A0" w:rsidP="00857CFA">
      <w:pPr>
        <w:pStyle w:val="ListParagraph"/>
        <w:numPr>
          <w:ilvl w:val="0"/>
          <w:numId w:val="1"/>
        </w:numPr>
        <w:spacing w:after="0" w:line="360" w:lineRule="auto"/>
        <w:jc w:val="both"/>
        <w:rPr>
          <w:sz w:val="24"/>
          <w:szCs w:val="24"/>
        </w:rPr>
      </w:pPr>
      <w:r w:rsidRPr="00857CFA">
        <w:rPr>
          <w:sz w:val="24"/>
          <w:szCs w:val="24"/>
        </w:rPr>
        <w:t xml:space="preserve">The respondents </w:t>
      </w:r>
      <w:r w:rsidR="00CC20B9" w:rsidRPr="00857CFA">
        <w:rPr>
          <w:sz w:val="24"/>
          <w:szCs w:val="24"/>
        </w:rPr>
        <w:t xml:space="preserve">are reportedly </w:t>
      </w:r>
      <w:r w:rsidR="00BA0E9C" w:rsidRPr="00857CFA">
        <w:rPr>
          <w:sz w:val="24"/>
          <w:szCs w:val="24"/>
        </w:rPr>
        <w:t>maintain</w:t>
      </w:r>
      <w:r w:rsidR="00CC20B9" w:rsidRPr="00857CFA">
        <w:rPr>
          <w:sz w:val="24"/>
          <w:szCs w:val="24"/>
        </w:rPr>
        <w:t>ing lower inventories</w:t>
      </w:r>
      <w:r w:rsidR="00BA0E9C" w:rsidRPr="00857CFA">
        <w:rPr>
          <w:sz w:val="24"/>
          <w:szCs w:val="24"/>
        </w:rPr>
        <w:t xml:space="preserve"> </w:t>
      </w:r>
      <w:r w:rsidR="00CC20B9" w:rsidRPr="00857CFA">
        <w:rPr>
          <w:sz w:val="24"/>
          <w:szCs w:val="24"/>
        </w:rPr>
        <w:t>owing to increased sales.</w:t>
      </w:r>
    </w:p>
    <w:p w:rsidR="00C610F2" w:rsidRPr="00857CFA" w:rsidRDefault="00BA0E9C" w:rsidP="00857CFA">
      <w:pPr>
        <w:pStyle w:val="ListParagraph"/>
        <w:numPr>
          <w:ilvl w:val="0"/>
          <w:numId w:val="1"/>
        </w:numPr>
        <w:spacing w:after="0" w:line="360" w:lineRule="auto"/>
        <w:jc w:val="both"/>
        <w:rPr>
          <w:sz w:val="24"/>
          <w:szCs w:val="24"/>
        </w:rPr>
      </w:pPr>
      <w:r w:rsidRPr="00857CFA">
        <w:rPr>
          <w:sz w:val="24"/>
          <w:szCs w:val="24"/>
        </w:rPr>
        <w:t>T</w:t>
      </w:r>
      <w:r w:rsidR="00DC68A0" w:rsidRPr="00857CFA">
        <w:rPr>
          <w:sz w:val="24"/>
          <w:szCs w:val="24"/>
        </w:rPr>
        <w:t xml:space="preserve">he </w:t>
      </w:r>
      <w:r w:rsidR="00CC20B9" w:rsidRPr="00857CFA">
        <w:rPr>
          <w:sz w:val="24"/>
          <w:szCs w:val="24"/>
        </w:rPr>
        <w:t xml:space="preserve">survey </w:t>
      </w:r>
      <w:r w:rsidR="00DC68A0" w:rsidRPr="00857CFA">
        <w:rPr>
          <w:sz w:val="24"/>
          <w:szCs w:val="24"/>
        </w:rPr>
        <w:t>participants</w:t>
      </w:r>
      <w:r w:rsidR="001F3B85" w:rsidRPr="00857CFA">
        <w:rPr>
          <w:sz w:val="24"/>
          <w:szCs w:val="24"/>
        </w:rPr>
        <w:t xml:space="preserve"> are </w:t>
      </w:r>
      <w:r w:rsidR="00C610F2" w:rsidRPr="00857CFA">
        <w:rPr>
          <w:sz w:val="24"/>
          <w:szCs w:val="24"/>
        </w:rPr>
        <w:t>plan</w:t>
      </w:r>
      <w:r w:rsidR="00252C08" w:rsidRPr="00857CFA">
        <w:rPr>
          <w:sz w:val="24"/>
          <w:szCs w:val="24"/>
        </w:rPr>
        <w:t>ning</w:t>
      </w:r>
      <w:r w:rsidR="00C610F2" w:rsidRPr="00857CFA">
        <w:rPr>
          <w:sz w:val="24"/>
          <w:szCs w:val="24"/>
        </w:rPr>
        <w:t xml:space="preserve"> to hire additional workfo</w:t>
      </w:r>
      <w:r w:rsidR="000B72C9" w:rsidRPr="00857CFA">
        <w:rPr>
          <w:sz w:val="24"/>
          <w:szCs w:val="24"/>
        </w:rPr>
        <w:t xml:space="preserve">rce in the next </w:t>
      </w:r>
      <w:r w:rsidRPr="00857CFA">
        <w:rPr>
          <w:sz w:val="24"/>
          <w:szCs w:val="24"/>
        </w:rPr>
        <w:t>few</w:t>
      </w:r>
      <w:r w:rsidR="000B72C9" w:rsidRPr="00857CFA">
        <w:rPr>
          <w:sz w:val="24"/>
          <w:szCs w:val="24"/>
        </w:rPr>
        <w:t xml:space="preserve"> months</w:t>
      </w:r>
      <w:r w:rsidR="00C610F2" w:rsidRPr="00857CFA">
        <w:rPr>
          <w:sz w:val="24"/>
          <w:szCs w:val="24"/>
        </w:rPr>
        <w:t>.</w:t>
      </w:r>
    </w:p>
    <w:p w:rsidR="00DC68A0" w:rsidRPr="00857CFA" w:rsidRDefault="00DC68A0" w:rsidP="00857CFA">
      <w:pPr>
        <w:pStyle w:val="ListParagraph"/>
        <w:numPr>
          <w:ilvl w:val="0"/>
          <w:numId w:val="1"/>
        </w:numPr>
        <w:spacing w:after="0" w:line="360" w:lineRule="auto"/>
        <w:jc w:val="both"/>
        <w:rPr>
          <w:sz w:val="24"/>
          <w:szCs w:val="24"/>
        </w:rPr>
      </w:pPr>
      <w:r w:rsidRPr="00857CFA">
        <w:rPr>
          <w:sz w:val="24"/>
          <w:szCs w:val="24"/>
        </w:rPr>
        <w:t>The</w:t>
      </w:r>
      <w:r w:rsidR="000105B5">
        <w:rPr>
          <w:sz w:val="24"/>
          <w:szCs w:val="24"/>
        </w:rPr>
        <w:t xml:space="preserve"> survey participants reported</w:t>
      </w:r>
      <w:r w:rsidRPr="00857CFA">
        <w:rPr>
          <w:sz w:val="24"/>
          <w:szCs w:val="24"/>
        </w:rPr>
        <w:t xml:space="preserve"> availing credit at an interest rate of</w:t>
      </w:r>
      <w:r w:rsidR="00CC20B9" w:rsidRPr="00857CFA">
        <w:rPr>
          <w:sz w:val="24"/>
          <w:szCs w:val="24"/>
        </w:rPr>
        <w:t xml:space="preserve"> around</w:t>
      </w:r>
      <w:r w:rsidRPr="00857CFA">
        <w:rPr>
          <w:sz w:val="24"/>
          <w:szCs w:val="24"/>
        </w:rPr>
        <w:t xml:space="preserve"> 9% p.a.</w:t>
      </w:r>
    </w:p>
    <w:p w:rsidR="00BA0E9C" w:rsidRPr="00857CFA" w:rsidRDefault="00D52BBC" w:rsidP="00857CFA">
      <w:pPr>
        <w:pStyle w:val="ListParagraph"/>
        <w:numPr>
          <w:ilvl w:val="0"/>
          <w:numId w:val="1"/>
        </w:numPr>
        <w:spacing w:after="0" w:line="360" w:lineRule="auto"/>
        <w:jc w:val="both"/>
        <w:rPr>
          <w:sz w:val="24"/>
          <w:szCs w:val="24"/>
        </w:rPr>
      </w:pPr>
      <w:r w:rsidRPr="00857CFA">
        <w:rPr>
          <w:sz w:val="24"/>
          <w:szCs w:val="24"/>
        </w:rPr>
        <w:t>67% of the r</w:t>
      </w:r>
      <w:r w:rsidR="00A23CD4" w:rsidRPr="00857CFA">
        <w:rPr>
          <w:sz w:val="24"/>
          <w:szCs w:val="24"/>
        </w:rPr>
        <w:t xml:space="preserve">espondents </w:t>
      </w:r>
      <w:r w:rsidR="00B16887" w:rsidRPr="00857CFA">
        <w:rPr>
          <w:sz w:val="24"/>
          <w:szCs w:val="24"/>
        </w:rPr>
        <w:t>expect</w:t>
      </w:r>
      <w:r w:rsidR="00A23CD4" w:rsidRPr="00857CFA">
        <w:rPr>
          <w:sz w:val="24"/>
          <w:szCs w:val="24"/>
        </w:rPr>
        <w:t xml:space="preserve"> growth </w:t>
      </w:r>
      <w:r w:rsidR="009C6D0A" w:rsidRPr="00857CFA">
        <w:rPr>
          <w:sz w:val="24"/>
          <w:szCs w:val="24"/>
        </w:rPr>
        <w:t xml:space="preserve">of manufacturing </w:t>
      </w:r>
      <w:r w:rsidR="00C610F2" w:rsidRPr="00857CFA">
        <w:rPr>
          <w:sz w:val="24"/>
          <w:szCs w:val="24"/>
        </w:rPr>
        <w:t xml:space="preserve">to </w:t>
      </w:r>
      <w:r w:rsidR="00BA0E9C" w:rsidRPr="00857CFA">
        <w:rPr>
          <w:sz w:val="24"/>
          <w:szCs w:val="24"/>
        </w:rPr>
        <w:t>remain same</w:t>
      </w:r>
      <w:r w:rsidR="00A23CD4" w:rsidRPr="00857CFA">
        <w:rPr>
          <w:sz w:val="24"/>
          <w:szCs w:val="24"/>
        </w:rPr>
        <w:t xml:space="preserve"> in next six months</w:t>
      </w:r>
      <w:r w:rsidR="0036074B" w:rsidRPr="00857CFA">
        <w:rPr>
          <w:sz w:val="24"/>
          <w:szCs w:val="24"/>
        </w:rPr>
        <w:t xml:space="preserve">. </w:t>
      </w:r>
      <w:r w:rsidR="00C610F2" w:rsidRPr="00857CFA">
        <w:rPr>
          <w:sz w:val="24"/>
          <w:szCs w:val="24"/>
        </w:rPr>
        <w:t xml:space="preserve">The sector has suggested </w:t>
      </w:r>
      <w:r w:rsidR="00BA0E9C" w:rsidRPr="00857CFA">
        <w:rPr>
          <w:sz w:val="24"/>
          <w:szCs w:val="24"/>
        </w:rPr>
        <w:t xml:space="preserve">following issues to be addressed to </w:t>
      </w:r>
      <w:r w:rsidR="000105B5">
        <w:rPr>
          <w:sz w:val="24"/>
          <w:szCs w:val="24"/>
        </w:rPr>
        <w:t>accelerate</w:t>
      </w:r>
      <w:r w:rsidR="00BA0E9C" w:rsidRPr="00857CFA">
        <w:rPr>
          <w:sz w:val="24"/>
          <w:szCs w:val="24"/>
        </w:rPr>
        <w:t xml:space="preserve"> growth:</w:t>
      </w:r>
    </w:p>
    <w:p w:rsidR="00BA0E9C" w:rsidRPr="00857CFA" w:rsidRDefault="00CC20B9" w:rsidP="00857CFA">
      <w:pPr>
        <w:pStyle w:val="ListParagraph"/>
        <w:numPr>
          <w:ilvl w:val="0"/>
          <w:numId w:val="19"/>
        </w:numPr>
        <w:spacing w:after="0" w:line="360" w:lineRule="auto"/>
        <w:jc w:val="both"/>
        <w:rPr>
          <w:sz w:val="24"/>
          <w:szCs w:val="24"/>
        </w:rPr>
      </w:pPr>
      <w:r w:rsidRPr="00857CFA">
        <w:rPr>
          <w:sz w:val="24"/>
          <w:szCs w:val="24"/>
        </w:rPr>
        <w:t>Fa</w:t>
      </w:r>
      <w:r w:rsidR="00BA0E9C" w:rsidRPr="00857CFA">
        <w:rPr>
          <w:sz w:val="24"/>
          <w:szCs w:val="24"/>
        </w:rPr>
        <w:t xml:space="preserve">ster clearances </w:t>
      </w:r>
      <w:r w:rsidR="000105B5">
        <w:rPr>
          <w:sz w:val="24"/>
          <w:szCs w:val="24"/>
        </w:rPr>
        <w:t>and implementation of</w:t>
      </w:r>
      <w:r w:rsidR="00BA0E9C" w:rsidRPr="00857CFA">
        <w:rPr>
          <w:sz w:val="24"/>
          <w:szCs w:val="24"/>
        </w:rPr>
        <w:t xml:space="preserve"> </w:t>
      </w:r>
      <w:r w:rsidRPr="00857CFA">
        <w:rPr>
          <w:sz w:val="24"/>
          <w:szCs w:val="24"/>
        </w:rPr>
        <w:t>infrastructure development</w:t>
      </w:r>
    </w:p>
    <w:p w:rsidR="00CC20B9" w:rsidRPr="00857CFA" w:rsidRDefault="00BA0E9C" w:rsidP="00857CFA">
      <w:pPr>
        <w:pStyle w:val="ListParagraph"/>
        <w:numPr>
          <w:ilvl w:val="0"/>
          <w:numId w:val="19"/>
        </w:numPr>
        <w:spacing w:after="0" w:line="360" w:lineRule="auto"/>
        <w:jc w:val="both"/>
        <w:rPr>
          <w:b/>
          <w:i/>
          <w:sz w:val="24"/>
          <w:szCs w:val="24"/>
          <w:u w:val="single"/>
        </w:rPr>
      </w:pPr>
      <w:r w:rsidRPr="00857CFA">
        <w:rPr>
          <w:sz w:val="24"/>
          <w:szCs w:val="24"/>
        </w:rPr>
        <w:t>Eas</w:t>
      </w:r>
      <w:r w:rsidR="00CC20B9" w:rsidRPr="00857CFA">
        <w:rPr>
          <w:sz w:val="24"/>
          <w:szCs w:val="24"/>
        </w:rPr>
        <w:t>e</w:t>
      </w:r>
      <w:r w:rsidRPr="00857CFA">
        <w:rPr>
          <w:sz w:val="24"/>
          <w:szCs w:val="24"/>
        </w:rPr>
        <w:t xml:space="preserve"> of </w:t>
      </w:r>
      <w:r w:rsidR="00CC20B9" w:rsidRPr="00857CFA">
        <w:rPr>
          <w:sz w:val="24"/>
          <w:szCs w:val="24"/>
        </w:rPr>
        <w:t>e</w:t>
      </w:r>
      <w:r w:rsidRPr="00857CFA">
        <w:rPr>
          <w:sz w:val="24"/>
          <w:szCs w:val="24"/>
        </w:rPr>
        <w:t xml:space="preserve">-way-bills </w:t>
      </w:r>
    </w:p>
    <w:p w:rsidR="005C3C52" w:rsidRPr="00857CFA" w:rsidRDefault="00CC20B9" w:rsidP="00857CFA">
      <w:pPr>
        <w:pStyle w:val="ListParagraph"/>
        <w:numPr>
          <w:ilvl w:val="0"/>
          <w:numId w:val="9"/>
        </w:numPr>
        <w:spacing w:after="0" w:line="360" w:lineRule="auto"/>
        <w:jc w:val="both"/>
        <w:rPr>
          <w:sz w:val="24"/>
          <w:szCs w:val="24"/>
        </w:rPr>
      </w:pPr>
      <w:r w:rsidRPr="00857CFA">
        <w:rPr>
          <w:sz w:val="24"/>
          <w:szCs w:val="24"/>
        </w:rPr>
        <w:t xml:space="preserve">Deficiency of raw material, </w:t>
      </w:r>
      <w:proofErr w:type="gramStart"/>
      <w:r w:rsidR="00054834" w:rsidRPr="00857CFA">
        <w:rPr>
          <w:sz w:val="24"/>
          <w:szCs w:val="24"/>
        </w:rPr>
        <w:t xml:space="preserve">high </w:t>
      </w:r>
      <w:r w:rsidRPr="00857CFA">
        <w:rPr>
          <w:sz w:val="24"/>
          <w:szCs w:val="24"/>
        </w:rPr>
        <w:t>prices</w:t>
      </w:r>
      <w:proofErr w:type="gramEnd"/>
      <w:r w:rsidRPr="00857CFA">
        <w:rPr>
          <w:sz w:val="24"/>
          <w:szCs w:val="24"/>
        </w:rPr>
        <w:t xml:space="preserve"> of raw material</w:t>
      </w:r>
      <w:r w:rsidR="00054834" w:rsidRPr="00857CFA">
        <w:rPr>
          <w:sz w:val="24"/>
          <w:szCs w:val="24"/>
        </w:rPr>
        <w:t>s</w:t>
      </w:r>
      <w:r w:rsidRPr="00857CFA">
        <w:rPr>
          <w:sz w:val="24"/>
          <w:szCs w:val="24"/>
        </w:rPr>
        <w:t xml:space="preserve"> and labour related issues are some of the significant constraints faced by the sector.</w:t>
      </w:r>
      <w:r w:rsidR="005C3C52" w:rsidRPr="00857CFA">
        <w:rPr>
          <w:sz w:val="24"/>
          <w:szCs w:val="24"/>
        </w:rPr>
        <w:br w:type="page"/>
      </w:r>
    </w:p>
    <w:p w:rsidR="00C610F2" w:rsidRPr="00857CFA" w:rsidRDefault="00C610F2" w:rsidP="00857CFA">
      <w:pPr>
        <w:spacing w:line="360" w:lineRule="auto"/>
        <w:rPr>
          <w:b/>
          <w:i/>
          <w:sz w:val="24"/>
          <w:szCs w:val="24"/>
          <w:u w:val="single"/>
        </w:rPr>
      </w:pPr>
      <w:r w:rsidRPr="00857CFA">
        <w:rPr>
          <w:b/>
          <w:i/>
          <w:sz w:val="24"/>
          <w:szCs w:val="24"/>
          <w:u w:val="single"/>
        </w:rPr>
        <w:lastRenderedPageBreak/>
        <w:t>Capital Goods</w:t>
      </w:r>
      <w:r w:rsidR="00CA44F5" w:rsidRPr="00857CFA">
        <w:rPr>
          <w:b/>
          <w:i/>
          <w:sz w:val="24"/>
          <w:szCs w:val="24"/>
          <w:u w:val="single"/>
        </w:rPr>
        <w:t xml:space="preserve"> </w:t>
      </w:r>
    </w:p>
    <w:p w:rsidR="00C610F2" w:rsidRPr="00857CFA" w:rsidRDefault="00C610F2" w:rsidP="00857CFA">
      <w:pPr>
        <w:spacing w:line="360" w:lineRule="auto"/>
        <w:jc w:val="center"/>
        <w:rPr>
          <w:b/>
          <w:i/>
          <w:sz w:val="24"/>
          <w:szCs w:val="24"/>
        </w:rPr>
      </w:pPr>
      <w:r w:rsidRPr="00857CFA">
        <w:rPr>
          <w:b/>
          <w:i/>
          <w:sz w:val="24"/>
          <w:szCs w:val="24"/>
        </w:rPr>
        <w:t xml:space="preserve">Quarterly </w:t>
      </w:r>
      <w:r w:rsidR="000105B5">
        <w:rPr>
          <w:b/>
          <w:i/>
          <w:sz w:val="24"/>
          <w:szCs w:val="24"/>
        </w:rPr>
        <w:t>Assessment</w:t>
      </w:r>
      <w:r w:rsidRPr="00857CFA">
        <w:rPr>
          <w:b/>
          <w:i/>
          <w:sz w:val="24"/>
          <w:szCs w:val="24"/>
        </w:rPr>
        <w:t xml:space="preserve"> for the Sector at a Glance</w:t>
      </w:r>
    </w:p>
    <w:tbl>
      <w:tblPr>
        <w:tblStyle w:val="TableGrid"/>
        <w:tblW w:w="0" w:type="auto"/>
        <w:jc w:val="center"/>
        <w:tblLook w:val="04A0" w:firstRow="1" w:lastRow="0" w:firstColumn="1" w:lastColumn="0" w:noHBand="0" w:noVBand="1"/>
      </w:tblPr>
      <w:tblGrid>
        <w:gridCol w:w="1898"/>
        <w:gridCol w:w="1898"/>
        <w:gridCol w:w="1898"/>
        <w:gridCol w:w="1898"/>
        <w:gridCol w:w="1898"/>
      </w:tblGrid>
      <w:tr w:rsidR="00C610F2" w:rsidRPr="00857CFA" w:rsidTr="00857CFA">
        <w:trPr>
          <w:trHeight w:val="768"/>
          <w:jc w:val="center"/>
        </w:trPr>
        <w:tc>
          <w:tcPr>
            <w:tcW w:w="1898" w:type="dxa"/>
          </w:tcPr>
          <w:p w:rsidR="00C610F2" w:rsidRPr="00857CFA" w:rsidRDefault="00C610F2" w:rsidP="00857CFA">
            <w:pPr>
              <w:jc w:val="center"/>
              <w:rPr>
                <w:b/>
                <w:sz w:val="24"/>
                <w:szCs w:val="24"/>
              </w:rPr>
            </w:pPr>
            <w:r w:rsidRPr="00857CFA">
              <w:rPr>
                <w:b/>
                <w:sz w:val="24"/>
                <w:szCs w:val="24"/>
              </w:rPr>
              <w:t>Production</w:t>
            </w:r>
          </w:p>
        </w:tc>
        <w:tc>
          <w:tcPr>
            <w:tcW w:w="1898" w:type="dxa"/>
          </w:tcPr>
          <w:p w:rsidR="00C610F2" w:rsidRPr="00857CFA" w:rsidRDefault="00C610F2" w:rsidP="00857CFA">
            <w:pPr>
              <w:jc w:val="center"/>
              <w:rPr>
                <w:b/>
                <w:sz w:val="24"/>
                <w:szCs w:val="24"/>
              </w:rPr>
            </w:pPr>
            <w:r w:rsidRPr="00857CFA">
              <w:rPr>
                <w:b/>
                <w:sz w:val="24"/>
                <w:szCs w:val="24"/>
              </w:rPr>
              <w:t>Exports</w:t>
            </w:r>
          </w:p>
        </w:tc>
        <w:tc>
          <w:tcPr>
            <w:tcW w:w="1898" w:type="dxa"/>
          </w:tcPr>
          <w:p w:rsidR="00C610F2" w:rsidRPr="00857CFA" w:rsidRDefault="00C610F2" w:rsidP="00857CFA">
            <w:pPr>
              <w:jc w:val="center"/>
              <w:rPr>
                <w:b/>
                <w:sz w:val="24"/>
                <w:szCs w:val="24"/>
              </w:rPr>
            </w:pPr>
            <w:r w:rsidRPr="00857CFA">
              <w:rPr>
                <w:b/>
                <w:sz w:val="24"/>
                <w:szCs w:val="24"/>
              </w:rPr>
              <w:t>Inventory</w:t>
            </w:r>
          </w:p>
        </w:tc>
        <w:tc>
          <w:tcPr>
            <w:tcW w:w="1898" w:type="dxa"/>
          </w:tcPr>
          <w:p w:rsidR="00C610F2" w:rsidRPr="00857CFA" w:rsidRDefault="00C610F2" w:rsidP="00857CFA">
            <w:pPr>
              <w:jc w:val="center"/>
              <w:rPr>
                <w:b/>
                <w:sz w:val="24"/>
                <w:szCs w:val="24"/>
              </w:rPr>
            </w:pPr>
            <w:r w:rsidRPr="00857CFA">
              <w:rPr>
                <w:b/>
                <w:sz w:val="24"/>
                <w:szCs w:val="24"/>
              </w:rPr>
              <w:t>Investment for Expansion</w:t>
            </w:r>
          </w:p>
        </w:tc>
        <w:tc>
          <w:tcPr>
            <w:tcW w:w="1898" w:type="dxa"/>
          </w:tcPr>
          <w:p w:rsidR="00C610F2" w:rsidRPr="00857CFA" w:rsidRDefault="00C610F2" w:rsidP="00857CFA">
            <w:pPr>
              <w:jc w:val="center"/>
              <w:rPr>
                <w:b/>
                <w:sz w:val="24"/>
                <w:szCs w:val="24"/>
              </w:rPr>
            </w:pPr>
            <w:r w:rsidRPr="00857CFA">
              <w:rPr>
                <w:b/>
                <w:sz w:val="24"/>
                <w:szCs w:val="24"/>
              </w:rPr>
              <w:t>Hiring</w:t>
            </w:r>
          </w:p>
        </w:tc>
      </w:tr>
      <w:tr w:rsidR="00C610F2" w:rsidRPr="00857CFA" w:rsidTr="00857CFA">
        <w:trPr>
          <w:trHeight w:val="452"/>
          <w:jc w:val="center"/>
        </w:trPr>
        <w:tc>
          <w:tcPr>
            <w:tcW w:w="1898" w:type="dxa"/>
          </w:tcPr>
          <w:p w:rsidR="00C610F2" w:rsidRPr="00857CFA" w:rsidRDefault="0023253B" w:rsidP="00857CFA">
            <w:pPr>
              <w:jc w:val="center"/>
              <w:rPr>
                <w:sz w:val="24"/>
                <w:szCs w:val="24"/>
              </w:rPr>
            </w:pPr>
            <w:r w:rsidRPr="00857CFA">
              <w:rPr>
                <w:sz w:val="24"/>
                <w:szCs w:val="24"/>
              </w:rPr>
              <w:t xml:space="preserve">Positive </w:t>
            </w:r>
          </w:p>
        </w:tc>
        <w:tc>
          <w:tcPr>
            <w:tcW w:w="1898" w:type="dxa"/>
          </w:tcPr>
          <w:p w:rsidR="00C610F2" w:rsidRPr="00857CFA" w:rsidRDefault="002E05B3" w:rsidP="00857CFA">
            <w:pPr>
              <w:jc w:val="center"/>
              <w:rPr>
                <w:sz w:val="24"/>
                <w:szCs w:val="24"/>
              </w:rPr>
            </w:pPr>
            <w:r w:rsidRPr="00857CFA">
              <w:rPr>
                <w:sz w:val="24"/>
                <w:szCs w:val="24"/>
              </w:rPr>
              <w:t xml:space="preserve">Positive </w:t>
            </w:r>
          </w:p>
        </w:tc>
        <w:tc>
          <w:tcPr>
            <w:tcW w:w="1898" w:type="dxa"/>
          </w:tcPr>
          <w:p w:rsidR="00C610F2" w:rsidRPr="00857CFA" w:rsidRDefault="003538C7" w:rsidP="00857CFA">
            <w:pPr>
              <w:jc w:val="center"/>
              <w:rPr>
                <w:sz w:val="24"/>
                <w:szCs w:val="24"/>
              </w:rPr>
            </w:pPr>
            <w:r w:rsidRPr="00857CFA">
              <w:rPr>
                <w:sz w:val="24"/>
                <w:szCs w:val="24"/>
              </w:rPr>
              <w:t>Average level</w:t>
            </w:r>
          </w:p>
        </w:tc>
        <w:tc>
          <w:tcPr>
            <w:tcW w:w="1898" w:type="dxa"/>
          </w:tcPr>
          <w:p w:rsidR="00C610F2" w:rsidRPr="00857CFA" w:rsidRDefault="003538C7" w:rsidP="00857CFA">
            <w:pPr>
              <w:jc w:val="center"/>
              <w:rPr>
                <w:sz w:val="24"/>
                <w:szCs w:val="24"/>
              </w:rPr>
            </w:pPr>
            <w:r w:rsidRPr="00857CFA">
              <w:rPr>
                <w:sz w:val="24"/>
                <w:szCs w:val="24"/>
              </w:rPr>
              <w:t>Moderate</w:t>
            </w:r>
            <w:r w:rsidR="00745493" w:rsidRPr="00857CFA">
              <w:rPr>
                <w:sz w:val="24"/>
                <w:szCs w:val="24"/>
              </w:rPr>
              <w:t xml:space="preserve"> </w:t>
            </w:r>
          </w:p>
        </w:tc>
        <w:tc>
          <w:tcPr>
            <w:tcW w:w="1898" w:type="dxa"/>
          </w:tcPr>
          <w:p w:rsidR="00C610F2" w:rsidRPr="00857CFA" w:rsidRDefault="00FB7375" w:rsidP="00857CFA">
            <w:pPr>
              <w:jc w:val="center"/>
              <w:rPr>
                <w:sz w:val="24"/>
                <w:szCs w:val="24"/>
              </w:rPr>
            </w:pPr>
            <w:r w:rsidRPr="00857CFA">
              <w:rPr>
                <w:sz w:val="24"/>
                <w:szCs w:val="24"/>
              </w:rPr>
              <w:t>Moderate</w:t>
            </w:r>
            <w:r w:rsidR="00C610F2" w:rsidRPr="00857CFA">
              <w:rPr>
                <w:sz w:val="24"/>
                <w:szCs w:val="24"/>
              </w:rPr>
              <w:t xml:space="preserve"> </w:t>
            </w:r>
          </w:p>
        </w:tc>
      </w:tr>
    </w:tbl>
    <w:p w:rsidR="00C610F2" w:rsidRPr="00857CFA" w:rsidRDefault="002E10C4" w:rsidP="00857CFA">
      <w:pPr>
        <w:spacing w:after="0" w:line="360" w:lineRule="auto"/>
        <w:jc w:val="both"/>
        <w:rPr>
          <w:b/>
          <w:i/>
          <w:sz w:val="24"/>
          <w:szCs w:val="24"/>
        </w:rPr>
      </w:pPr>
      <w:r w:rsidRPr="00857CFA">
        <w:rPr>
          <w:b/>
          <w:i/>
          <w:sz w:val="24"/>
          <w:szCs w:val="24"/>
        </w:rPr>
        <w:tab/>
      </w:r>
      <w:r w:rsidRPr="00857CFA">
        <w:rPr>
          <w:b/>
          <w:i/>
          <w:sz w:val="24"/>
          <w:szCs w:val="24"/>
        </w:rPr>
        <w:tab/>
      </w:r>
    </w:p>
    <w:p w:rsidR="00C610F2" w:rsidRPr="00857CFA" w:rsidRDefault="003538C7" w:rsidP="00857CFA">
      <w:pPr>
        <w:pStyle w:val="ListParagraph"/>
        <w:numPr>
          <w:ilvl w:val="0"/>
          <w:numId w:val="1"/>
        </w:numPr>
        <w:tabs>
          <w:tab w:val="left" w:pos="6078"/>
        </w:tabs>
        <w:spacing w:after="0" w:line="360" w:lineRule="auto"/>
        <w:jc w:val="both"/>
        <w:rPr>
          <w:sz w:val="24"/>
          <w:szCs w:val="24"/>
        </w:rPr>
      </w:pPr>
      <w:r w:rsidRPr="00857CFA">
        <w:rPr>
          <w:sz w:val="24"/>
          <w:szCs w:val="24"/>
        </w:rPr>
        <w:t>91</w:t>
      </w:r>
      <w:r w:rsidR="00D6591A" w:rsidRPr="00857CFA">
        <w:rPr>
          <w:sz w:val="24"/>
          <w:szCs w:val="24"/>
        </w:rPr>
        <w:t xml:space="preserve">% </w:t>
      </w:r>
      <w:r w:rsidR="00DD43A6" w:rsidRPr="00857CFA">
        <w:rPr>
          <w:sz w:val="24"/>
          <w:szCs w:val="24"/>
        </w:rPr>
        <w:t xml:space="preserve">of the </w:t>
      </w:r>
      <w:r w:rsidR="003B23DB" w:rsidRPr="00857CFA">
        <w:rPr>
          <w:sz w:val="24"/>
          <w:szCs w:val="24"/>
        </w:rPr>
        <w:t>respondents expect</w:t>
      </w:r>
      <w:r w:rsidR="00DD43A6" w:rsidRPr="00857CFA">
        <w:rPr>
          <w:sz w:val="24"/>
          <w:szCs w:val="24"/>
        </w:rPr>
        <w:t xml:space="preserve"> higher </w:t>
      </w:r>
      <w:r w:rsidR="00D46C9C" w:rsidRPr="00857CFA">
        <w:rPr>
          <w:sz w:val="24"/>
          <w:szCs w:val="24"/>
        </w:rPr>
        <w:t xml:space="preserve">production in </w:t>
      </w:r>
      <w:r w:rsidRPr="00857CFA">
        <w:rPr>
          <w:sz w:val="24"/>
          <w:szCs w:val="24"/>
        </w:rPr>
        <w:t>April-June</w:t>
      </w:r>
      <w:r w:rsidR="000105B5">
        <w:rPr>
          <w:sz w:val="24"/>
          <w:szCs w:val="24"/>
        </w:rPr>
        <w:t xml:space="preserve"> 2018-19</w:t>
      </w:r>
      <w:r w:rsidRPr="00857CFA">
        <w:rPr>
          <w:sz w:val="24"/>
          <w:szCs w:val="24"/>
        </w:rPr>
        <w:t xml:space="preserve"> quarter vis-à-vis the same quarter last year</w:t>
      </w:r>
      <w:r w:rsidR="00D46C9C" w:rsidRPr="00857CFA">
        <w:rPr>
          <w:sz w:val="24"/>
          <w:szCs w:val="24"/>
        </w:rPr>
        <w:t xml:space="preserve">. This also gets reflected in order books </w:t>
      </w:r>
      <w:r w:rsidR="00A650EC" w:rsidRPr="00857CFA">
        <w:rPr>
          <w:sz w:val="24"/>
          <w:szCs w:val="24"/>
        </w:rPr>
        <w:t>as</w:t>
      </w:r>
      <w:r w:rsidR="007A3408" w:rsidRPr="00857CFA">
        <w:rPr>
          <w:sz w:val="24"/>
          <w:szCs w:val="24"/>
        </w:rPr>
        <w:t xml:space="preserve"> </w:t>
      </w:r>
      <w:r w:rsidRPr="00857CFA">
        <w:rPr>
          <w:sz w:val="24"/>
          <w:szCs w:val="24"/>
        </w:rPr>
        <w:t xml:space="preserve">the same </w:t>
      </w:r>
      <w:proofErr w:type="gramStart"/>
      <w:r w:rsidRPr="00857CFA">
        <w:rPr>
          <w:sz w:val="24"/>
          <w:szCs w:val="24"/>
        </w:rPr>
        <w:t xml:space="preserve">percentage </w:t>
      </w:r>
      <w:r w:rsidR="001C771B" w:rsidRPr="00857CFA">
        <w:rPr>
          <w:sz w:val="24"/>
          <w:szCs w:val="24"/>
        </w:rPr>
        <w:t xml:space="preserve"> of</w:t>
      </w:r>
      <w:proofErr w:type="gramEnd"/>
      <w:r w:rsidR="001C771B" w:rsidRPr="00857CFA">
        <w:rPr>
          <w:sz w:val="24"/>
          <w:szCs w:val="24"/>
        </w:rPr>
        <w:t xml:space="preserve"> sample </w:t>
      </w:r>
      <w:r w:rsidR="00C610F2" w:rsidRPr="00857CFA">
        <w:rPr>
          <w:sz w:val="24"/>
          <w:szCs w:val="24"/>
        </w:rPr>
        <w:t>reported higher</w:t>
      </w:r>
      <w:r w:rsidR="00D6591A" w:rsidRPr="00857CFA">
        <w:rPr>
          <w:sz w:val="24"/>
          <w:szCs w:val="24"/>
        </w:rPr>
        <w:t xml:space="preserve"> number </w:t>
      </w:r>
      <w:r w:rsidR="00AB4015" w:rsidRPr="00857CFA">
        <w:rPr>
          <w:sz w:val="24"/>
          <w:szCs w:val="24"/>
        </w:rPr>
        <w:t>of orders</w:t>
      </w:r>
      <w:r w:rsidR="003B23DB" w:rsidRPr="00857CFA">
        <w:rPr>
          <w:sz w:val="24"/>
          <w:szCs w:val="24"/>
        </w:rPr>
        <w:t xml:space="preserve"> as compared to </w:t>
      </w:r>
      <w:r w:rsidR="00C610F2" w:rsidRPr="00857CFA">
        <w:rPr>
          <w:sz w:val="24"/>
          <w:szCs w:val="24"/>
        </w:rPr>
        <w:t>previous quarter.</w:t>
      </w:r>
      <w:r w:rsidR="001C771B" w:rsidRPr="00857CFA">
        <w:rPr>
          <w:sz w:val="24"/>
          <w:szCs w:val="24"/>
        </w:rPr>
        <w:t xml:space="preserve"> </w:t>
      </w:r>
    </w:p>
    <w:p w:rsidR="00C610F2" w:rsidRPr="00857CFA" w:rsidRDefault="00D46C9C" w:rsidP="00857CFA">
      <w:pPr>
        <w:pStyle w:val="ListParagraph"/>
        <w:numPr>
          <w:ilvl w:val="0"/>
          <w:numId w:val="2"/>
        </w:numPr>
        <w:spacing w:line="360" w:lineRule="auto"/>
        <w:jc w:val="both"/>
        <w:rPr>
          <w:rFonts w:eastAsia="Times New Roman" w:cs="Times New Roman"/>
          <w:color w:val="000000"/>
          <w:sz w:val="24"/>
          <w:szCs w:val="24"/>
        </w:rPr>
      </w:pPr>
      <w:r w:rsidRPr="00857CFA">
        <w:rPr>
          <w:sz w:val="24"/>
          <w:szCs w:val="24"/>
        </w:rPr>
        <w:t>On an av</w:t>
      </w:r>
      <w:r w:rsidR="006B533E" w:rsidRPr="00857CFA">
        <w:rPr>
          <w:sz w:val="24"/>
          <w:szCs w:val="24"/>
        </w:rPr>
        <w:t>e</w:t>
      </w:r>
      <w:r w:rsidRPr="00857CFA">
        <w:rPr>
          <w:sz w:val="24"/>
          <w:szCs w:val="24"/>
        </w:rPr>
        <w:t>rage</w:t>
      </w:r>
      <w:r w:rsidR="00C610F2" w:rsidRPr="00857CFA">
        <w:rPr>
          <w:sz w:val="24"/>
          <w:szCs w:val="24"/>
        </w:rPr>
        <w:t xml:space="preserve">, the </w:t>
      </w:r>
      <w:r w:rsidR="008461DE" w:rsidRPr="00857CFA">
        <w:rPr>
          <w:sz w:val="24"/>
          <w:szCs w:val="24"/>
        </w:rPr>
        <w:t xml:space="preserve">sector </w:t>
      </w:r>
      <w:r w:rsidR="00A761B4" w:rsidRPr="00857CFA">
        <w:rPr>
          <w:sz w:val="24"/>
          <w:szCs w:val="24"/>
        </w:rPr>
        <w:t xml:space="preserve">is </w:t>
      </w:r>
      <w:r w:rsidR="008461DE" w:rsidRPr="00857CFA">
        <w:rPr>
          <w:sz w:val="24"/>
          <w:szCs w:val="24"/>
        </w:rPr>
        <w:t>utilis</w:t>
      </w:r>
      <w:r w:rsidR="00A761B4" w:rsidRPr="00857CFA">
        <w:rPr>
          <w:sz w:val="24"/>
          <w:szCs w:val="24"/>
        </w:rPr>
        <w:t>ing</w:t>
      </w:r>
      <w:r w:rsidR="008461DE" w:rsidRPr="00857CFA">
        <w:rPr>
          <w:sz w:val="24"/>
          <w:szCs w:val="24"/>
        </w:rPr>
        <w:t xml:space="preserve"> </w:t>
      </w:r>
      <w:r w:rsidR="00D834CB" w:rsidRPr="00857CFA">
        <w:rPr>
          <w:sz w:val="24"/>
          <w:szCs w:val="24"/>
        </w:rPr>
        <w:t xml:space="preserve">about </w:t>
      </w:r>
      <w:r w:rsidR="007A3408" w:rsidRPr="00857CFA">
        <w:rPr>
          <w:sz w:val="24"/>
          <w:szCs w:val="24"/>
        </w:rPr>
        <w:t>74</w:t>
      </w:r>
      <w:r w:rsidR="008461DE" w:rsidRPr="00857CFA">
        <w:rPr>
          <w:sz w:val="24"/>
          <w:szCs w:val="24"/>
        </w:rPr>
        <w:t>%</w:t>
      </w:r>
      <w:r w:rsidR="00C610F2" w:rsidRPr="00857CFA">
        <w:rPr>
          <w:sz w:val="24"/>
          <w:szCs w:val="24"/>
        </w:rPr>
        <w:t xml:space="preserve"> </w:t>
      </w:r>
      <w:r w:rsidR="008461DE" w:rsidRPr="00857CFA">
        <w:rPr>
          <w:sz w:val="24"/>
          <w:szCs w:val="24"/>
        </w:rPr>
        <w:t>of its capacity which stands at a higher level than that of previous year</w:t>
      </w:r>
      <w:r w:rsidR="00FB7375" w:rsidRPr="00857CFA">
        <w:rPr>
          <w:sz w:val="24"/>
          <w:szCs w:val="24"/>
        </w:rPr>
        <w:t xml:space="preserve"> for </w:t>
      </w:r>
      <w:r w:rsidR="007A3408" w:rsidRPr="00857CFA">
        <w:rPr>
          <w:sz w:val="24"/>
          <w:szCs w:val="24"/>
        </w:rPr>
        <w:t>50%</w:t>
      </w:r>
      <w:r w:rsidR="00FB7375" w:rsidRPr="00857CFA">
        <w:rPr>
          <w:sz w:val="24"/>
          <w:szCs w:val="24"/>
        </w:rPr>
        <w:t xml:space="preserve"> of the respondents</w:t>
      </w:r>
      <w:r w:rsidR="00AB4015" w:rsidRPr="00857CFA">
        <w:rPr>
          <w:sz w:val="24"/>
          <w:szCs w:val="24"/>
        </w:rPr>
        <w:t>.</w:t>
      </w:r>
      <w:r w:rsidR="00F5360A" w:rsidRPr="00857CFA">
        <w:rPr>
          <w:sz w:val="24"/>
          <w:szCs w:val="24"/>
        </w:rPr>
        <w:t xml:space="preserve"> </w:t>
      </w:r>
      <w:r w:rsidR="007F2CFC" w:rsidRPr="00857CFA">
        <w:rPr>
          <w:sz w:val="24"/>
          <w:szCs w:val="24"/>
        </w:rPr>
        <w:t xml:space="preserve">It is worth noting that </w:t>
      </w:r>
      <w:r w:rsidR="007A3408" w:rsidRPr="00857CFA">
        <w:rPr>
          <w:sz w:val="24"/>
          <w:szCs w:val="24"/>
        </w:rPr>
        <w:t>4</w:t>
      </w:r>
      <w:r w:rsidR="003538C7" w:rsidRPr="00857CFA">
        <w:rPr>
          <w:sz w:val="24"/>
          <w:szCs w:val="24"/>
        </w:rPr>
        <w:t>2</w:t>
      </w:r>
      <w:r w:rsidR="008461DE" w:rsidRPr="00857CFA">
        <w:rPr>
          <w:sz w:val="24"/>
          <w:szCs w:val="24"/>
        </w:rPr>
        <w:t xml:space="preserve">% </w:t>
      </w:r>
      <w:r w:rsidR="00F5360A" w:rsidRPr="00857CFA">
        <w:rPr>
          <w:sz w:val="24"/>
          <w:szCs w:val="24"/>
        </w:rPr>
        <w:t xml:space="preserve">of the </w:t>
      </w:r>
      <w:r w:rsidR="006B533E" w:rsidRPr="00857CFA">
        <w:rPr>
          <w:sz w:val="24"/>
          <w:szCs w:val="24"/>
        </w:rPr>
        <w:t>participants</w:t>
      </w:r>
      <w:r w:rsidR="00F5360A" w:rsidRPr="00857CFA">
        <w:rPr>
          <w:sz w:val="24"/>
          <w:szCs w:val="24"/>
        </w:rPr>
        <w:t xml:space="preserve"> </w:t>
      </w:r>
      <w:r w:rsidR="00C610F2" w:rsidRPr="00857CFA">
        <w:rPr>
          <w:sz w:val="24"/>
          <w:szCs w:val="24"/>
        </w:rPr>
        <w:t>are planning to add capacity in next 6 months</w:t>
      </w:r>
      <w:r w:rsidR="007A3408" w:rsidRPr="00857CFA">
        <w:rPr>
          <w:sz w:val="24"/>
          <w:szCs w:val="24"/>
        </w:rPr>
        <w:t>.</w:t>
      </w:r>
    </w:p>
    <w:p w:rsidR="008829AA" w:rsidRPr="00857CFA" w:rsidRDefault="00D6591A" w:rsidP="00857CFA">
      <w:pPr>
        <w:pStyle w:val="ListParagraph"/>
        <w:numPr>
          <w:ilvl w:val="0"/>
          <w:numId w:val="2"/>
        </w:numPr>
        <w:spacing w:after="0" w:line="360" w:lineRule="auto"/>
        <w:jc w:val="both"/>
        <w:rPr>
          <w:sz w:val="24"/>
          <w:szCs w:val="24"/>
        </w:rPr>
      </w:pPr>
      <w:r w:rsidRPr="00857CFA">
        <w:rPr>
          <w:sz w:val="24"/>
          <w:szCs w:val="24"/>
        </w:rPr>
        <w:t>On the exports</w:t>
      </w:r>
      <w:r w:rsidR="00F84F24" w:rsidRPr="00857CFA">
        <w:rPr>
          <w:sz w:val="24"/>
          <w:szCs w:val="24"/>
        </w:rPr>
        <w:t xml:space="preserve"> </w:t>
      </w:r>
      <w:r w:rsidR="007F2CFC" w:rsidRPr="00857CFA">
        <w:rPr>
          <w:sz w:val="24"/>
          <w:szCs w:val="24"/>
        </w:rPr>
        <w:t xml:space="preserve">front, </w:t>
      </w:r>
      <w:r w:rsidR="003538C7" w:rsidRPr="00857CFA">
        <w:rPr>
          <w:sz w:val="24"/>
          <w:szCs w:val="24"/>
        </w:rPr>
        <w:t>6</w:t>
      </w:r>
      <w:r w:rsidR="007A3408" w:rsidRPr="00857CFA">
        <w:rPr>
          <w:sz w:val="24"/>
          <w:szCs w:val="24"/>
        </w:rPr>
        <w:t>0</w:t>
      </w:r>
      <w:r w:rsidR="005877CF" w:rsidRPr="00857CFA">
        <w:rPr>
          <w:sz w:val="24"/>
          <w:szCs w:val="24"/>
        </w:rPr>
        <w:t xml:space="preserve">% of the respondents </w:t>
      </w:r>
      <w:r w:rsidR="000105B5">
        <w:rPr>
          <w:sz w:val="24"/>
          <w:szCs w:val="24"/>
        </w:rPr>
        <w:t>expect</w:t>
      </w:r>
      <w:r w:rsidRPr="00857CFA">
        <w:rPr>
          <w:sz w:val="24"/>
          <w:szCs w:val="24"/>
        </w:rPr>
        <w:t xml:space="preserve"> </w:t>
      </w:r>
      <w:r w:rsidR="008D2429" w:rsidRPr="00857CFA">
        <w:rPr>
          <w:sz w:val="24"/>
          <w:szCs w:val="24"/>
        </w:rPr>
        <w:t xml:space="preserve">a rise in </w:t>
      </w:r>
      <w:r w:rsidRPr="00857CFA">
        <w:rPr>
          <w:sz w:val="24"/>
          <w:szCs w:val="24"/>
        </w:rPr>
        <w:t xml:space="preserve">exports </w:t>
      </w:r>
      <w:r w:rsidR="008D2429" w:rsidRPr="00857CFA">
        <w:rPr>
          <w:sz w:val="24"/>
          <w:szCs w:val="24"/>
        </w:rPr>
        <w:t>in Q-</w:t>
      </w:r>
      <w:r w:rsidR="007A3408" w:rsidRPr="00857CFA">
        <w:rPr>
          <w:sz w:val="24"/>
          <w:szCs w:val="24"/>
        </w:rPr>
        <w:t xml:space="preserve">1 2018-19 </w:t>
      </w:r>
      <w:r w:rsidR="00F84F24" w:rsidRPr="00857CFA">
        <w:rPr>
          <w:sz w:val="24"/>
          <w:szCs w:val="24"/>
        </w:rPr>
        <w:t>over Q-</w:t>
      </w:r>
      <w:r w:rsidR="007A3408" w:rsidRPr="00857CFA">
        <w:rPr>
          <w:sz w:val="24"/>
          <w:szCs w:val="24"/>
        </w:rPr>
        <w:t>1</w:t>
      </w:r>
      <w:r w:rsidR="00F84F24" w:rsidRPr="00857CFA">
        <w:rPr>
          <w:sz w:val="24"/>
          <w:szCs w:val="24"/>
        </w:rPr>
        <w:t xml:space="preserve"> 201</w:t>
      </w:r>
      <w:r w:rsidR="007A3408" w:rsidRPr="00857CFA">
        <w:rPr>
          <w:sz w:val="24"/>
          <w:szCs w:val="24"/>
        </w:rPr>
        <w:t>7-18.</w:t>
      </w:r>
      <w:r w:rsidR="00793D8D" w:rsidRPr="00857CFA">
        <w:rPr>
          <w:sz w:val="24"/>
          <w:szCs w:val="24"/>
        </w:rPr>
        <w:t xml:space="preserve"> Rest of the respondents are expecting similar level of exports.</w:t>
      </w:r>
    </w:p>
    <w:p w:rsidR="000105B5" w:rsidRDefault="007A3408" w:rsidP="000105B5">
      <w:pPr>
        <w:pStyle w:val="ListParagraph"/>
        <w:numPr>
          <w:ilvl w:val="0"/>
          <w:numId w:val="2"/>
        </w:numPr>
        <w:spacing w:after="0" w:line="360" w:lineRule="auto"/>
        <w:jc w:val="both"/>
        <w:rPr>
          <w:sz w:val="24"/>
          <w:szCs w:val="24"/>
        </w:rPr>
      </w:pPr>
      <w:r w:rsidRPr="000105B5">
        <w:rPr>
          <w:sz w:val="24"/>
          <w:szCs w:val="24"/>
        </w:rPr>
        <w:t xml:space="preserve">Most respondents reported a fall in exports ranging between 0-5% during </w:t>
      </w:r>
      <w:r w:rsidR="003538C7" w:rsidRPr="000105B5">
        <w:rPr>
          <w:sz w:val="24"/>
          <w:szCs w:val="24"/>
        </w:rPr>
        <w:t xml:space="preserve">January-March quarter </w:t>
      </w:r>
      <w:r w:rsidRPr="000105B5">
        <w:rPr>
          <w:sz w:val="24"/>
          <w:szCs w:val="24"/>
        </w:rPr>
        <w:t xml:space="preserve">due to currency appreciation. </w:t>
      </w:r>
    </w:p>
    <w:p w:rsidR="008D2429" w:rsidRPr="000105B5" w:rsidRDefault="007A3408" w:rsidP="000105B5">
      <w:pPr>
        <w:pStyle w:val="ListParagraph"/>
        <w:numPr>
          <w:ilvl w:val="0"/>
          <w:numId w:val="2"/>
        </w:numPr>
        <w:spacing w:after="0" w:line="360" w:lineRule="auto"/>
        <w:jc w:val="both"/>
        <w:rPr>
          <w:sz w:val="24"/>
          <w:szCs w:val="24"/>
        </w:rPr>
      </w:pPr>
      <w:r w:rsidRPr="000105B5">
        <w:rPr>
          <w:sz w:val="24"/>
          <w:szCs w:val="24"/>
        </w:rPr>
        <w:t xml:space="preserve">Despite </w:t>
      </w:r>
      <w:r w:rsidR="000105B5">
        <w:rPr>
          <w:sz w:val="24"/>
          <w:szCs w:val="24"/>
        </w:rPr>
        <w:t>currency appreciation</w:t>
      </w:r>
      <w:r w:rsidRPr="000105B5">
        <w:rPr>
          <w:sz w:val="24"/>
          <w:szCs w:val="24"/>
        </w:rPr>
        <w:t>, 5</w:t>
      </w:r>
      <w:r w:rsidR="003538C7" w:rsidRPr="000105B5">
        <w:rPr>
          <w:sz w:val="24"/>
          <w:szCs w:val="24"/>
        </w:rPr>
        <w:t>5</w:t>
      </w:r>
      <w:r w:rsidRPr="000105B5">
        <w:rPr>
          <w:sz w:val="24"/>
          <w:szCs w:val="24"/>
        </w:rPr>
        <w:t>% of the respondents reported a rise in the cost of production during Q-4 2017-18 due to high raw material prices</w:t>
      </w:r>
      <w:r w:rsidR="003538C7" w:rsidRPr="000105B5">
        <w:rPr>
          <w:sz w:val="24"/>
          <w:szCs w:val="24"/>
        </w:rPr>
        <w:t xml:space="preserve"> and wage inflation.</w:t>
      </w:r>
    </w:p>
    <w:p w:rsidR="003538C7" w:rsidRPr="00857CFA" w:rsidRDefault="00964244" w:rsidP="00857CFA">
      <w:pPr>
        <w:pStyle w:val="ListParagraph"/>
        <w:numPr>
          <w:ilvl w:val="0"/>
          <w:numId w:val="1"/>
        </w:numPr>
        <w:spacing w:after="0" w:line="360" w:lineRule="auto"/>
        <w:jc w:val="both"/>
        <w:rPr>
          <w:sz w:val="24"/>
          <w:szCs w:val="24"/>
        </w:rPr>
      </w:pPr>
      <w:r w:rsidRPr="00857CFA">
        <w:rPr>
          <w:sz w:val="24"/>
          <w:szCs w:val="24"/>
        </w:rPr>
        <w:t>5</w:t>
      </w:r>
      <w:r w:rsidR="003538C7" w:rsidRPr="00857CFA">
        <w:rPr>
          <w:sz w:val="24"/>
          <w:szCs w:val="24"/>
        </w:rPr>
        <w:t>5</w:t>
      </w:r>
      <w:r w:rsidR="00F63201" w:rsidRPr="00857CFA">
        <w:rPr>
          <w:sz w:val="24"/>
          <w:szCs w:val="24"/>
        </w:rPr>
        <w:t xml:space="preserve">% </w:t>
      </w:r>
      <w:r w:rsidR="00C610F2" w:rsidRPr="00857CFA">
        <w:rPr>
          <w:sz w:val="24"/>
          <w:szCs w:val="24"/>
        </w:rPr>
        <w:t xml:space="preserve">of the respondents are maintaining </w:t>
      </w:r>
      <w:r w:rsidR="00833DD0" w:rsidRPr="00857CFA">
        <w:rPr>
          <w:sz w:val="24"/>
          <w:szCs w:val="24"/>
        </w:rPr>
        <w:t xml:space="preserve">average </w:t>
      </w:r>
      <w:r w:rsidR="00C610F2" w:rsidRPr="00857CFA">
        <w:rPr>
          <w:sz w:val="24"/>
          <w:szCs w:val="24"/>
        </w:rPr>
        <w:t>inventory levels while</w:t>
      </w:r>
      <w:r w:rsidR="00AB4015" w:rsidRPr="00857CFA">
        <w:rPr>
          <w:sz w:val="24"/>
          <w:szCs w:val="24"/>
        </w:rPr>
        <w:t xml:space="preserve"> </w:t>
      </w:r>
      <w:r w:rsidR="007F2CFC" w:rsidRPr="00857CFA">
        <w:rPr>
          <w:sz w:val="24"/>
          <w:szCs w:val="24"/>
        </w:rPr>
        <w:t>2</w:t>
      </w:r>
      <w:r w:rsidR="003538C7" w:rsidRPr="00857CFA">
        <w:rPr>
          <w:sz w:val="24"/>
          <w:szCs w:val="24"/>
        </w:rPr>
        <w:t>7</w:t>
      </w:r>
      <w:r w:rsidR="00AB616A" w:rsidRPr="00857CFA">
        <w:rPr>
          <w:sz w:val="24"/>
          <w:szCs w:val="24"/>
        </w:rPr>
        <w:t xml:space="preserve">% </w:t>
      </w:r>
      <w:r w:rsidR="00431502" w:rsidRPr="00857CFA">
        <w:rPr>
          <w:sz w:val="24"/>
          <w:szCs w:val="24"/>
        </w:rPr>
        <w:t>have reported to maintain</w:t>
      </w:r>
      <w:r w:rsidR="00C610F2" w:rsidRPr="00857CFA">
        <w:rPr>
          <w:sz w:val="24"/>
          <w:szCs w:val="24"/>
        </w:rPr>
        <w:t xml:space="preserve"> </w:t>
      </w:r>
      <w:r w:rsidR="003538C7" w:rsidRPr="00857CFA">
        <w:rPr>
          <w:sz w:val="24"/>
          <w:szCs w:val="24"/>
        </w:rPr>
        <w:t>lower than average</w:t>
      </w:r>
      <w:r w:rsidR="00833DD0" w:rsidRPr="00857CFA">
        <w:rPr>
          <w:sz w:val="24"/>
          <w:szCs w:val="24"/>
        </w:rPr>
        <w:t xml:space="preserve"> inventories</w:t>
      </w:r>
      <w:r w:rsidR="00AB616A" w:rsidRPr="00857CFA">
        <w:rPr>
          <w:sz w:val="24"/>
          <w:szCs w:val="24"/>
        </w:rPr>
        <w:t xml:space="preserve"> </w:t>
      </w:r>
      <w:proofErr w:type="gramStart"/>
      <w:r w:rsidR="00AB616A" w:rsidRPr="00857CFA">
        <w:rPr>
          <w:sz w:val="24"/>
          <w:szCs w:val="24"/>
        </w:rPr>
        <w:t>as a result of</w:t>
      </w:r>
      <w:proofErr w:type="gramEnd"/>
      <w:r w:rsidR="00AB616A" w:rsidRPr="00857CFA">
        <w:rPr>
          <w:sz w:val="24"/>
          <w:szCs w:val="24"/>
        </w:rPr>
        <w:t xml:space="preserve"> </w:t>
      </w:r>
      <w:r w:rsidR="00754866" w:rsidRPr="00857CFA">
        <w:rPr>
          <w:sz w:val="24"/>
          <w:szCs w:val="24"/>
        </w:rPr>
        <w:t>higher sales</w:t>
      </w:r>
      <w:r w:rsidR="00AB616A" w:rsidRPr="00857CFA">
        <w:rPr>
          <w:sz w:val="24"/>
          <w:szCs w:val="24"/>
        </w:rPr>
        <w:t xml:space="preserve">. </w:t>
      </w:r>
    </w:p>
    <w:p w:rsidR="00754866" w:rsidRPr="00857CFA" w:rsidRDefault="00754866" w:rsidP="00857CFA">
      <w:pPr>
        <w:pStyle w:val="ListParagraph"/>
        <w:numPr>
          <w:ilvl w:val="0"/>
          <w:numId w:val="1"/>
        </w:numPr>
        <w:spacing w:after="0" w:line="360" w:lineRule="auto"/>
        <w:jc w:val="both"/>
        <w:rPr>
          <w:sz w:val="24"/>
          <w:szCs w:val="24"/>
        </w:rPr>
      </w:pPr>
      <w:r w:rsidRPr="00857CFA">
        <w:rPr>
          <w:sz w:val="24"/>
          <w:szCs w:val="24"/>
        </w:rPr>
        <w:t>4</w:t>
      </w:r>
      <w:r w:rsidR="003538C7" w:rsidRPr="00857CFA">
        <w:rPr>
          <w:sz w:val="24"/>
          <w:szCs w:val="24"/>
        </w:rPr>
        <w:t>5</w:t>
      </w:r>
      <w:r w:rsidRPr="00857CFA">
        <w:rPr>
          <w:sz w:val="24"/>
          <w:szCs w:val="24"/>
        </w:rPr>
        <w:t>%</w:t>
      </w:r>
      <w:r w:rsidR="00AC4A7B" w:rsidRPr="00857CFA">
        <w:rPr>
          <w:sz w:val="24"/>
          <w:szCs w:val="24"/>
        </w:rPr>
        <w:t xml:space="preserve"> of the respondents</w:t>
      </w:r>
      <w:r w:rsidR="00A36CCD" w:rsidRPr="00857CFA">
        <w:rPr>
          <w:sz w:val="24"/>
          <w:szCs w:val="24"/>
        </w:rPr>
        <w:t xml:space="preserve"> from </w:t>
      </w:r>
      <w:r w:rsidR="00C610F2" w:rsidRPr="00857CFA">
        <w:rPr>
          <w:sz w:val="24"/>
          <w:szCs w:val="24"/>
        </w:rPr>
        <w:t xml:space="preserve">this sector </w:t>
      </w:r>
      <w:r w:rsidR="003538C7" w:rsidRPr="00857CFA">
        <w:rPr>
          <w:sz w:val="24"/>
          <w:szCs w:val="24"/>
        </w:rPr>
        <w:t>are planning</w:t>
      </w:r>
      <w:r w:rsidR="00987BBD" w:rsidRPr="00857CFA">
        <w:rPr>
          <w:sz w:val="24"/>
          <w:szCs w:val="24"/>
        </w:rPr>
        <w:t xml:space="preserve"> </w:t>
      </w:r>
      <w:r w:rsidR="00C610F2" w:rsidRPr="00857CFA">
        <w:rPr>
          <w:sz w:val="24"/>
          <w:szCs w:val="24"/>
        </w:rPr>
        <w:t>to hire new workforce</w:t>
      </w:r>
      <w:r w:rsidR="00987BBD" w:rsidRPr="00857CFA">
        <w:rPr>
          <w:sz w:val="24"/>
          <w:szCs w:val="24"/>
        </w:rPr>
        <w:t xml:space="preserve"> in near </w:t>
      </w:r>
      <w:r w:rsidRPr="00857CFA">
        <w:rPr>
          <w:sz w:val="24"/>
          <w:szCs w:val="24"/>
        </w:rPr>
        <w:t>future.</w:t>
      </w:r>
    </w:p>
    <w:p w:rsidR="00C610F2" w:rsidRPr="00857CFA" w:rsidRDefault="00C610F2" w:rsidP="00857CFA">
      <w:pPr>
        <w:pStyle w:val="ListParagraph"/>
        <w:numPr>
          <w:ilvl w:val="0"/>
          <w:numId w:val="1"/>
        </w:numPr>
        <w:spacing w:after="0" w:line="360" w:lineRule="auto"/>
        <w:jc w:val="both"/>
        <w:rPr>
          <w:sz w:val="24"/>
          <w:szCs w:val="24"/>
        </w:rPr>
      </w:pPr>
      <w:r w:rsidRPr="00857CFA">
        <w:rPr>
          <w:sz w:val="24"/>
          <w:szCs w:val="24"/>
        </w:rPr>
        <w:t>On an average, the industry reported to be availing credit</w:t>
      </w:r>
      <w:r w:rsidR="006E7D14" w:rsidRPr="00857CFA">
        <w:rPr>
          <w:sz w:val="24"/>
          <w:szCs w:val="24"/>
        </w:rPr>
        <w:t xml:space="preserve"> at an interest rate </w:t>
      </w:r>
      <w:r w:rsidR="00A36CCD" w:rsidRPr="00857CFA">
        <w:rPr>
          <w:sz w:val="24"/>
          <w:szCs w:val="24"/>
        </w:rPr>
        <w:t xml:space="preserve">close to </w:t>
      </w:r>
      <w:r w:rsidR="00B67C79" w:rsidRPr="00857CFA">
        <w:rPr>
          <w:sz w:val="24"/>
          <w:szCs w:val="24"/>
        </w:rPr>
        <w:t>1</w:t>
      </w:r>
      <w:r w:rsidR="00AC4A7B" w:rsidRPr="00857CFA">
        <w:rPr>
          <w:sz w:val="24"/>
          <w:szCs w:val="24"/>
        </w:rPr>
        <w:t>1</w:t>
      </w:r>
      <w:r w:rsidR="007F2CFC" w:rsidRPr="00857CFA">
        <w:rPr>
          <w:sz w:val="24"/>
          <w:szCs w:val="24"/>
        </w:rPr>
        <w:t>% p.a.</w:t>
      </w:r>
    </w:p>
    <w:p w:rsidR="00C610F2" w:rsidRPr="00857CFA" w:rsidRDefault="00964244" w:rsidP="00857CFA">
      <w:pPr>
        <w:numPr>
          <w:ilvl w:val="0"/>
          <w:numId w:val="1"/>
        </w:numPr>
        <w:spacing w:after="0" w:line="360" w:lineRule="auto"/>
        <w:jc w:val="both"/>
        <w:rPr>
          <w:rFonts w:eastAsia="Calibri" w:cs="Calibri"/>
          <w:sz w:val="24"/>
          <w:szCs w:val="24"/>
        </w:rPr>
      </w:pPr>
      <w:r w:rsidRPr="00857CFA">
        <w:rPr>
          <w:rFonts w:eastAsia="Calibri" w:cs="Calibri"/>
          <w:sz w:val="24"/>
          <w:szCs w:val="24"/>
        </w:rPr>
        <w:t xml:space="preserve">About </w:t>
      </w:r>
      <w:r w:rsidR="003538C7" w:rsidRPr="00857CFA">
        <w:rPr>
          <w:rFonts w:eastAsia="Calibri" w:cs="Calibri"/>
          <w:sz w:val="24"/>
          <w:szCs w:val="24"/>
        </w:rPr>
        <w:t>64</w:t>
      </w:r>
      <w:r w:rsidR="002F0678" w:rsidRPr="00857CFA">
        <w:rPr>
          <w:rFonts w:eastAsia="Calibri" w:cs="Calibri"/>
          <w:sz w:val="24"/>
          <w:szCs w:val="24"/>
        </w:rPr>
        <w:t xml:space="preserve">% </w:t>
      </w:r>
      <w:r w:rsidR="003B23DB" w:rsidRPr="00857CFA">
        <w:rPr>
          <w:rFonts w:eastAsia="Calibri" w:cs="Calibri"/>
          <w:sz w:val="24"/>
          <w:szCs w:val="24"/>
        </w:rPr>
        <w:t>respondents</w:t>
      </w:r>
      <w:r w:rsidR="00A36CCD" w:rsidRPr="00857CFA">
        <w:rPr>
          <w:rFonts w:eastAsia="Calibri" w:cs="Calibri"/>
          <w:sz w:val="24"/>
          <w:szCs w:val="24"/>
        </w:rPr>
        <w:t xml:space="preserve"> </w:t>
      </w:r>
      <w:r w:rsidR="00C610F2" w:rsidRPr="00857CFA">
        <w:rPr>
          <w:rFonts w:eastAsia="Calibri" w:cs="Calibri"/>
          <w:sz w:val="24"/>
          <w:szCs w:val="24"/>
        </w:rPr>
        <w:t xml:space="preserve">expect </w:t>
      </w:r>
      <w:r w:rsidR="00B61DBB" w:rsidRPr="00857CFA">
        <w:rPr>
          <w:rFonts w:eastAsia="Calibri" w:cs="Calibri"/>
          <w:sz w:val="24"/>
          <w:szCs w:val="24"/>
        </w:rPr>
        <w:t xml:space="preserve">growth </w:t>
      </w:r>
      <w:r w:rsidR="002F0678" w:rsidRPr="00857CFA">
        <w:rPr>
          <w:rFonts w:eastAsia="Calibri" w:cs="Calibri"/>
          <w:sz w:val="24"/>
          <w:szCs w:val="24"/>
        </w:rPr>
        <w:t>of</w:t>
      </w:r>
      <w:r w:rsidR="00AB4015" w:rsidRPr="00857CFA">
        <w:rPr>
          <w:rFonts w:eastAsia="Calibri" w:cs="Calibri"/>
          <w:sz w:val="24"/>
          <w:szCs w:val="24"/>
        </w:rPr>
        <w:t xml:space="preserve"> </w:t>
      </w:r>
      <w:r w:rsidR="00C610F2" w:rsidRPr="00857CFA">
        <w:rPr>
          <w:rFonts w:eastAsia="Calibri" w:cs="Calibri"/>
          <w:sz w:val="24"/>
          <w:szCs w:val="24"/>
        </w:rPr>
        <w:t xml:space="preserve">manufacturing to </w:t>
      </w:r>
      <w:r w:rsidR="00754866" w:rsidRPr="00857CFA">
        <w:rPr>
          <w:rFonts w:eastAsia="Calibri" w:cs="Calibri"/>
          <w:sz w:val="24"/>
          <w:szCs w:val="24"/>
        </w:rPr>
        <w:t>revive in near future</w:t>
      </w:r>
      <w:r w:rsidR="002F0678" w:rsidRPr="00857CFA">
        <w:rPr>
          <w:rFonts w:eastAsia="Calibri" w:cs="Calibri"/>
          <w:sz w:val="24"/>
          <w:szCs w:val="24"/>
        </w:rPr>
        <w:t>. F</w:t>
      </w:r>
      <w:r w:rsidR="00C610F2" w:rsidRPr="00857CFA">
        <w:rPr>
          <w:rFonts w:eastAsia="Calibri" w:cs="Calibri"/>
          <w:sz w:val="24"/>
          <w:szCs w:val="24"/>
        </w:rPr>
        <w:t>ollowing suggestions have been proposed for faster revival of growth in the sector:</w:t>
      </w:r>
    </w:p>
    <w:p w:rsidR="003B3F21" w:rsidRPr="00857CFA" w:rsidRDefault="000105B5" w:rsidP="00857CFA">
      <w:pPr>
        <w:pStyle w:val="ListParagraph"/>
        <w:numPr>
          <w:ilvl w:val="0"/>
          <w:numId w:val="19"/>
        </w:numPr>
        <w:spacing w:after="0" w:line="360" w:lineRule="auto"/>
        <w:jc w:val="both"/>
        <w:rPr>
          <w:rFonts w:eastAsia="Times New Roman" w:cs="Times New Roman"/>
          <w:color w:val="000000"/>
          <w:sz w:val="24"/>
          <w:szCs w:val="24"/>
        </w:rPr>
      </w:pPr>
      <w:r>
        <w:rPr>
          <w:rFonts w:eastAsia="Times New Roman" w:cs="Times New Roman"/>
          <w:color w:val="000000"/>
          <w:sz w:val="24"/>
          <w:szCs w:val="24"/>
        </w:rPr>
        <w:t xml:space="preserve">Pending </w:t>
      </w:r>
      <w:r w:rsidR="0027765E" w:rsidRPr="00857CFA">
        <w:rPr>
          <w:rFonts w:eastAsia="Times New Roman" w:cs="Times New Roman"/>
          <w:color w:val="000000"/>
          <w:sz w:val="24"/>
          <w:szCs w:val="24"/>
        </w:rPr>
        <w:t xml:space="preserve">GST related issues need to be </w:t>
      </w:r>
      <w:r w:rsidR="00EE33DA" w:rsidRPr="00857CFA">
        <w:rPr>
          <w:rFonts w:eastAsia="Times New Roman" w:cs="Times New Roman"/>
          <w:color w:val="000000"/>
          <w:sz w:val="24"/>
          <w:szCs w:val="24"/>
        </w:rPr>
        <w:t>resolved on a timely basis</w:t>
      </w:r>
      <w:r w:rsidR="0027765E" w:rsidRPr="00857CFA">
        <w:rPr>
          <w:rFonts w:eastAsia="Times New Roman" w:cs="Times New Roman"/>
          <w:color w:val="000000"/>
          <w:sz w:val="24"/>
          <w:szCs w:val="24"/>
        </w:rPr>
        <w:t>.</w:t>
      </w:r>
    </w:p>
    <w:p w:rsidR="0027765E" w:rsidRPr="00857CFA" w:rsidRDefault="00EE33DA" w:rsidP="00857CFA">
      <w:pPr>
        <w:pStyle w:val="ListParagraph"/>
        <w:numPr>
          <w:ilvl w:val="0"/>
          <w:numId w:val="19"/>
        </w:numPr>
        <w:spacing w:after="0" w:line="360" w:lineRule="auto"/>
        <w:jc w:val="both"/>
        <w:rPr>
          <w:rFonts w:eastAsia="Times New Roman" w:cs="Times New Roman"/>
          <w:color w:val="000000"/>
          <w:sz w:val="24"/>
          <w:szCs w:val="24"/>
        </w:rPr>
      </w:pPr>
      <w:r w:rsidRPr="00857CFA">
        <w:rPr>
          <w:rFonts w:eastAsia="Times New Roman" w:cs="Times New Roman"/>
          <w:color w:val="000000"/>
          <w:sz w:val="24"/>
          <w:szCs w:val="24"/>
        </w:rPr>
        <w:t>C</w:t>
      </w:r>
      <w:r w:rsidR="0027765E" w:rsidRPr="00857CFA">
        <w:rPr>
          <w:rFonts w:eastAsia="Times New Roman" w:cs="Times New Roman"/>
          <w:color w:val="000000"/>
          <w:sz w:val="24"/>
          <w:szCs w:val="24"/>
        </w:rPr>
        <w:t xml:space="preserve">redit </w:t>
      </w:r>
      <w:r w:rsidRPr="00857CFA">
        <w:rPr>
          <w:rFonts w:eastAsia="Times New Roman" w:cs="Times New Roman"/>
          <w:color w:val="000000"/>
          <w:sz w:val="24"/>
          <w:szCs w:val="24"/>
        </w:rPr>
        <w:t xml:space="preserve">needs to be </w:t>
      </w:r>
      <w:r w:rsidR="00B8020D" w:rsidRPr="00857CFA">
        <w:rPr>
          <w:rFonts w:eastAsia="Times New Roman" w:cs="Times New Roman"/>
          <w:color w:val="000000"/>
          <w:sz w:val="24"/>
          <w:szCs w:val="24"/>
        </w:rPr>
        <w:t>provided</w:t>
      </w:r>
      <w:r w:rsidRPr="00857CFA">
        <w:rPr>
          <w:rFonts w:eastAsia="Times New Roman" w:cs="Times New Roman"/>
          <w:color w:val="000000"/>
          <w:sz w:val="24"/>
          <w:szCs w:val="24"/>
        </w:rPr>
        <w:t xml:space="preserve"> at lower rates to the industry. </w:t>
      </w:r>
    </w:p>
    <w:p w:rsidR="0027765E" w:rsidRPr="00857CFA" w:rsidRDefault="003B23DB" w:rsidP="00857CFA">
      <w:pPr>
        <w:pStyle w:val="ListParagraph"/>
        <w:numPr>
          <w:ilvl w:val="0"/>
          <w:numId w:val="19"/>
        </w:numPr>
        <w:spacing w:after="0" w:line="360" w:lineRule="auto"/>
        <w:jc w:val="both"/>
        <w:rPr>
          <w:rFonts w:eastAsia="Times New Roman" w:cs="Times New Roman"/>
          <w:color w:val="000000"/>
          <w:sz w:val="24"/>
          <w:szCs w:val="24"/>
        </w:rPr>
      </w:pPr>
      <w:r w:rsidRPr="00857CFA">
        <w:rPr>
          <w:rFonts w:eastAsia="Times New Roman" w:cs="Times New Roman"/>
          <w:color w:val="000000"/>
          <w:sz w:val="24"/>
          <w:szCs w:val="24"/>
        </w:rPr>
        <w:t xml:space="preserve">Reforms in </w:t>
      </w:r>
      <w:r w:rsidR="0027765E" w:rsidRPr="00857CFA">
        <w:rPr>
          <w:rFonts w:eastAsia="Times New Roman" w:cs="Times New Roman"/>
          <w:color w:val="000000"/>
          <w:sz w:val="24"/>
          <w:szCs w:val="24"/>
        </w:rPr>
        <w:t xml:space="preserve">Ease of Doing Business to facilitate large investments. </w:t>
      </w:r>
    </w:p>
    <w:p w:rsidR="00754866" w:rsidRPr="00857CFA" w:rsidRDefault="00754866" w:rsidP="00857CFA">
      <w:pPr>
        <w:pStyle w:val="ListParagraph"/>
        <w:numPr>
          <w:ilvl w:val="0"/>
          <w:numId w:val="19"/>
        </w:numPr>
        <w:spacing w:after="0" w:line="360" w:lineRule="auto"/>
        <w:jc w:val="both"/>
        <w:rPr>
          <w:rFonts w:eastAsia="Times New Roman" w:cs="Times New Roman"/>
          <w:color w:val="000000"/>
          <w:sz w:val="24"/>
          <w:szCs w:val="24"/>
        </w:rPr>
      </w:pPr>
      <w:r w:rsidRPr="00857CFA">
        <w:rPr>
          <w:rFonts w:eastAsia="Times New Roman" w:cs="Times New Roman"/>
          <w:color w:val="000000"/>
          <w:sz w:val="24"/>
          <w:szCs w:val="24"/>
        </w:rPr>
        <w:lastRenderedPageBreak/>
        <w:t>Other sectors like Railways, Ports, Bridges, Dams, Metros, Power and Real Estates need to be given priority to revive the growth of manufacturing sector</w:t>
      </w:r>
    </w:p>
    <w:p w:rsidR="00054834" w:rsidRPr="00857CFA" w:rsidRDefault="00054834" w:rsidP="00857CFA">
      <w:pPr>
        <w:pStyle w:val="ListParagraph"/>
        <w:numPr>
          <w:ilvl w:val="0"/>
          <w:numId w:val="19"/>
        </w:numPr>
        <w:spacing w:after="0" w:line="360" w:lineRule="auto"/>
        <w:jc w:val="both"/>
        <w:rPr>
          <w:rFonts w:eastAsia="Times New Roman" w:cs="Times New Roman"/>
          <w:color w:val="000000"/>
          <w:sz w:val="24"/>
          <w:szCs w:val="24"/>
        </w:rPr>
      </w:pPr>
      <w:r w:rsidRPr="00857CFA">
        <w:rPr>
          <w:rFonts w:eastAsia="Times New Roman" w:cs="Times New Roman"/>
          <w:color w:val="000000"/>
          <w:sz w:val="24"/>
          <w:szCs w:val="24"/>
        </w:rPr>
        <w:t>Labour laws need to be made industry friendly.</w:t>
      </w:r>
    </w:p>
    <w:p w:rsidR="00054834" w:rsidRPr="00857CFA" w:rsidRDefault="000105B5" w:rsidP="00857CFA">
      <w:pPr>
        <w:pStyle w:val="ListParagraph"/>
        <w:numPr>
          <w:ilvl w:val="0"/>
          <w:numId w:val="19"/>
        </w:numPr>
        <w:spacing w:after="0" w:line="360" w:lineRule="auto"/>
        <w:jc w:val="both"/>
        <w:rPr>
          <w:rFonts w:eastAsia="Times New Roman" w:cs="Times New Roman"/>
          <w:color w:val="000000"/>
          <w:sz w:val="24"/>
          <w:szCs w:val="24"/>
        </w:rPr>
      </w:pPr>
      <w:r>
        <w:rPr>
          <w:rFonts w:eastAsia="Times New Roman" w:cs="Times New Roman"/>
          <w:color w:val="000000"/>
          <w:sz w:val="24"/>
          <w:szCs w:val="24"/>
        </w:rPr>
        <w:t>Scaling up</w:t>
      </w:r>
      <w:r w:rsidR="00054834" w:rsidRPr="00857CFA">
        <w:rPr>
          <w:rFonts w:eastAsia="Times New Roman" w:cs="Times New Roman"/>
          <w:color w:val="000000"/>
          <w:sz w:val="24"/>
          <w:szCs w:val="24"/>
        </w:rPr>
        <w:t xml:space="preserve"> training programmes for skill development in the sector.</w:t>
      </w:r>
    </w:p>
    <w:p w:rsidR="00754866" w:rsidRPr="00857CFA" w:rsidRDefault="00754866" w:rsidP="00857CFA">
      <w:pPr>
        <w:pStyle w:val="ListParagraph"/>
        <w:spacing w:line="360" w:lineRule="auto"/>
        <w:ind w:left="1080"/>
        <w:jc w:val="both"/>
        <w:rPr>
          <w:rFonts w:eastAsia="Times New Roman" w:cs="Times New Roman"/>
          <w:color w:val="000000"/>
          <w:sz w:val="24"/>
          <w:szCs w:val="24"/>
        </w:rPr>
      </w:pPr>
    </w:p>
    <w:p w:rsidR="00C610F2" w:rsidRPr="00857CFA" w:rsidRDefault="003538C7" w:rsidP="00857CFA">
      <w:pPr>
        <w:pStyle w:val="ListParagraph"/>
        <w:numPr>
          <w:ilvl w:val="0"/>
          <w:numId w:val="1"/>
        </w:numPr>
        <w:spacing w:after="0" w:line="360" w:lineRule="auto"/>
        <w:jc w:val="both"/>
        <w:rPr>
          <w:sz w:val="24"/>
          <w:szCs w:val="24"/>
        </w:rPr>
      </w:pPr>
      <w:r w:rsidRPr="00857CFA">
        <w:rPr>
          <w:sz w:val="24"/>
          <w:szCs w:val="24"/>
        </w:rPr>
        <w:t>Deficiency</w:t>
      </w:r>
      <w:r w:rsidR="00936220" w:rsidRPr="00857CFA">
        <w:rPr>
          <w:sz w:val="24"/>
          <w:szCs w:val="24"/>
        </w:rPr>
        <w:t xml:space="preserve"> of raw material</w:t>
      </w:r>
      <w:r w:rsidR="00EE33DA" w:rsidRPr="00857CFA">
        <w:rPr>
          <w:sz w:val="24"/>
          <w:szCs w:val="24"/>
        </w:rPr>
        <w:t>s</w:t>
      </w:r>
      <w:r w:rsidR="00936220" w:rsidRPr="00857CFA">
        <w:rPr>
          <w:sz w:val="24"/>
          <w:szCs w:val="24"/>
        </w:rPr>
        <w:t xml:space="preserve">, </w:t>
      </w:r>
      <w:r w:rsidRPr="00857CFA">
        <w:rPr>
          <w:sz w:val="24"/>
          <w:szCs w:val="24"/>
        </w:rPr>
        <w:t xml:space="preserve">inverted duty structure, </w:t>
      </w:r>
      <w:r w:rsidR="00936220" w:rsidRPr="00857CFA">
        <w:rPr>
          <w:sz w:val="24"/>
          <w:szCs w:val="24"/>
        </w:rPr>
        <w:t>s</w:t>
      </w:r>
      <w:r w:rsidR="00170F38" w:rsidRPr="00857CFA">
        <w:rPr>
          <w:sz w:val="24"/>
          <w:szCs w:val="24"/>
        </w:rPr>
        <w:t>hortage of working capital</w:t>
      </w:r>
      <w:r w:rsidRPr="00857CFA">
        <w:rPr>
          <w:sz w:val="24"/>
          <w:szCs w:val="24"/>
        </w:rPr>
        <w:t xml:space="preserve"> finance</w:t>
      </w:r>
      <w:r w:rsidR="009D60C2" w:rsidRPr="00857CFA">
        <w:rPr>
          <w:sz w:val="24"/>
          <w:szCs w:val="24"/>
        </w:rPr>
        <w:t xml:space="preserve"> and competition faced from imports</w:t>
      </w:r>
      <w:r w:rsidR="00212C25" w:rsidRPr="00857CFA">
        <w:rPr>
          <w:sz w:val="24"/>
          <w:szCs w:val="24"/>
        </w:rPr>
        <w:t xml:space="preserve"> </w:t>
      </w:r>
      <w:r w:rsidR="00C610F2" w:rsidRPr="00857CFA">
        <w:rPr>
          <w:sz w:val="24"/>
          <w:szCs w:val="24"/>
        </w:rPr>
        <w:t>are</w:t>
      </w:r>
      <w:r w:rsidR="00526AC1" w:rsidRPr="00857CFA">
        <w:rPr>
          <w:sz w:val="24"/>
          <w:szCs w:val="24"/>
        </w:rPr>
        <w:t xml:space="preserve"> reportedly </w:t>
      </w:r>
      <w:r w:rsidR="00C610F2" w:rsidRPr="00857CFA">
        <w:rPr>
          <w:sz w:val="24"/>
          <w:szCs w:val="24"/>
        </w:rPr>
        <w:t xml:space="preserve">some of the </w:t>
      </w:r>
      <w:r w:rsidR="00526AC1" w:rsidRPr="00857CFA">
        <w:rPr>
          <w:sz w:val="24"/>
          <w:szCs w:val="24"/>
        </w:rPr>
        <w:t xml:space="preserve">significant </w:t>
      </w:r>
      <w:r w:rsidR="00C610F2" w:rsidRPr="00857CFA">
        <w:rPr>
          <w:sz w:val="24"/>
          <w:szCs w:val="24"/>
        </w:rPr>
        <w:t xml:space="preserve">constraints for the sector which are restricting its growth. </w:t>
      </w:r>
    </w:p>
    <w:p w:rsidR="00AA561C" w:rsidRPr="00857CFA" w:rsidRDefault="00AA561C" w:rsidP="00857CFA">
      <w:pPr>
        <w:spacing w:line="360" w:lineRule="auto"/>
        <w:jc w:val="both"/>
        <w:rPr>
          <w:rFonts w:eastAsia="Times New Roman" w:cs="Times New Roman"/>
          <w:color w:val="000000"/>
          <w:sz w:val="24"/>
          <w:szCs w:val="24"/>
        </w:rPr>
      </w:pPr>
    </w:p>
    <w:p w:rsidR="00C610F2" w:rsidRPr="00857CFA" w:rsidRDefault="00C610F2" w:rsidP="00857CFA">
      <w:pPr>
        <w:spacing w:line="360" w:lineRule="auto"/>
        <w:rPr>
          <w:b/>
          <w:i/>
          <w:sz w:val="24"/>
          <w:szCs w:val="24"/>
        </w:rPr>
      </w:pPr>
      <w:r w:rsidRPr="00857CFA">
        <w:rPr>
          <w:b/>
          <w:i/>
          <w:sz w:val="24"/>
          <w:szCs w:val="24"/>
        </w:rPr>
        <w:br w:type="page"/>
      </w:r>
    </w:p>
    <w:p w:rsidR="00DE635D" w:rsidRPr="00857CFA" w:rsidRDefault="00DE635D" w:rsidP="00857CFA">
      <w:pPr>
        <w:spacing w:after="0" w:line="360" w:lineRule="auto"/>
        <w:rPr>
          <w:b/>
          <w:i/>
          <w:sz w:val="24"/>
          <w:szCs w:val="24"/>
          <w:u w:val="single"/>
        </w:rPr>
      </w:pPr>
      <w:r w:rsidRPr="00857CFA">
        <w:rPr>
          <w:b/>
          <w:i/>
          <w:sz w:val="24"/>
          <w:szCs w:val="24"/>
          <w:u w:val="single"/>
        </w:rPr>
        <w:lastRenderedPageBreak/>
        <w:t>Cement and Ceramics</w:t>
      </w:r>
    </w:p>
    <w:p w:rsidR="00C610F2" w:rsidRPr="00857CFA" w:rsidRDefault="00C610F2" w:rsidP="00857CFA">
      <w:pPr>
        <w:spacing w:after="0" w:line="360" w:lineRule="auto"/>
        <w:jc w:val="center"/>
        <w:rPr>
          <w:b/>
          <w:i/>
          <w:sz w:val="24"/>
          <w:szCs w:val="24"/>
        </w:rPr>
      </w:pPr>
      <w:r w:rsidRPr="00857CFA">
        <w:rPr>
          <w:b/>
          <w:i/>
          <w:sz w:val="24"/>
          <w:szCs w:val="24"/>
        </w:rPr>
        <w:t xml:space="preserve">Quarterly </w:t>
      </w:r>
      <w:r w:rsidR="000105B5">
        <w:rPr>
          <w:b/>
          <w:i/>
          <w:sz w:val="24"/>
          <w:szCs w:val="24"/>
        </w:rPr>
        <w:t>Assessment</w:t>
      </w:r>
      <w:r w:rsidRPr="00857CFA">
        <w:rPr>
          <w:b/>
          <w:i/>
          <w:sz w:val="24"/>
          <w:szCs w:val="24"/>
        </w:rPr>
        <w:t xml:space="preserve"> for the Sector at a Glance </w:t>
      </w:r>
    </w:p>
    <w:tbl>
      <w:tblPr>
        <w:tblStyle w:val="TableGrid"/>
        <w:tblW w:w="9172" w:type="dxa"/>
        <w:jc w:val="center"/>
        <w:tblLook w:val="04A0" w:firstRow="1" w:lastRow="0" w:firstColumn="1" w:lastColumn="0" w:noHBand="0" w:noVBand="1"/>
      </w:tblPr>
      <w:tblGrid>
        <w:gridCol w:w="1891"/>
        <w:gridCol w:w="1701"/>
        <w:gridCol w:w="1843"/>
        <w:gridCol w:w="1851"/>
        <w:gridCol w:w="1886"/>
      </w:tblGrid>
      <w:tr w:rsidR="00C610F2" w:rsidRPr="00857CFA" w:rsidTr="004E4268">
        <w:trPr>
          <w:trHeight w:val="495"/>
          <w:jc w:val="center"/>
        </w:trPr>
        <w:tc>
          <w:tcPr>
            <w:tcW w:w="1891" w:type="dxa"/>
            <w:vAlign w:val="center"/>
          </w:tcPr>
          <w:p w:rsidR="00C610F2" w:rsidRPr="00857CFA" w:rsidRDefault="00C610F2" w:rsidP="00857CFA">
            <w:pPr>
              <w:jc w:val="center"/>
              <w:rPr>
                <w:b/>
                <w:sz w:val="24"/>
                <w:szCs w:val="24"/>
              </w:rPr>
            </w:pPr>
            <w:r w:rsidRPr="00857CFA">
              <w:rPr>
                <w:b/>
                <w:sz w:val="24"/>
                <w:szCs w:val="24"/>
              </w:rPr>
              <w:t>Production</w:t>
            </w:r>
          </w:p>
        </w:tc>
        <w:tc>
          <w:tcPr>
            <w:tcW w:w="1701" w:type="dxa"/>
            <w:vAlign w:val="center"/>
          </w:tcPr>
          <w:p w:rsidR="00C610F2" w:rsidRPr="00857CFA" w:rsidRDefault="00C610F2" w:rsidP="00857CFA">
            <w:pPr>
              <w:jc w:val="center"/>
              <w:rPr>
                <w:b/>
                <w:sz w:val="24"/>
                <w:szCs w:val="24"/>
              </w:rPr>
            </w:pPr>
            <w:r w:rsidRPr="00857CFA">
              <w:rPr>
                <w:b/>
                <w:sz w:val="24"/>
                <w:szCs w:val="24"/>
              </w:rPr>
              <w:t>Exports</w:t>
            </w:r>
          </w:p>
        </w:tc>
        <w:tc>
          <w:tcPr>
            <w:tcW w:w="1843" w:type="dxa"/>
            <w:vAlign w:val="center"/>
          </w:tcPr>
          <w:p w:rsidR="00C610F2" w:rsidRPr="00857CFA" w:rsidRDefault="00C610F2" w:rsidP="00857CFA">
            <w:pPr>
              <w:jc w:val="center"/>
              <w:rPr>
                <w:b/>
                <w:sz w:val="24"/>
                <w:szCs w:val="24"/>
              </w:rPr>
            </w:pPr>
            <w:r w:rsidRPr="00857CFA">
              <w:rPr>
                <w:b/>
                <w:sz w:val="24"/>
                <w:szCs w:val="24"/>
              </w:rPr>
              <w:t>Inventory</w:t>
            </w:r>
          </w:p>
        </w:tc>
        <w:tc>
          <w:tcPr>
            <w:tcW w:w="1851" w:type="dxa"/>
            <w:vAlign w:val="center"/>
          </w:tcPr>
          <w:p w:rsidR="00C610F2" w:rsidRPr="00857CFA" w:rsidRDefault="00C610F2" w:rsidP="00857CFA">
            <w:pPr>
              <w:jc w:val="center"/>
              <w:rPr>
                <w:b/>
                <w:sz w:val="24"/>
                <w:szCs w:val="24"/>
              </w:rPr>
            </w:pPr>
            <w:r w:rsidRPr="00857CFA">
              <w:rPr>
                <w:b/>
                <w:sz w:val="24"/>
                <w:szCs w:val="24"/>
              </w:rPr>
              <w:t>Investments for Expansion</w:t>
            </w:r>
          </w:p>
        </w:tc>
        <w:tc>
          <w:tcPr>
            <w:tcW w:w="1886" w:type="dxa"/>
            <w:vAlign w:val="center"/>
          </w:tcPr>
          <w:p w:rsidR="00C610F2" w:rsidRPr="00857CFA" w:rsidRDefault="00C610F2" w:rsidP="00857CFA">
            <w:pPr>
              <w:jc w:val="center"/>
              <w:rPr>
                <w:b/>
                <w:sz w:val="24"/>
                <w:szCs w:val="24"/>
              </w:rPr>
            </w:pPr>
            <w:r w:rsidRPr="00857CFA">
              <w:rPr>
                <w:b/>
                <w:sz w:val="24"/>
                <w:szCs w:val="24"/>
              </w:rPr>
              <w:t>Hiring</w:t>
            </w:r>
          </w:p>
        </w:tc>
      </w:tr>
      <w:tr w:rsidR="00C610F2" w:rsidRPr="00857CFA" w:rsidTr="004E4268">
        <w:trPr>
          <w:trHeight w:val="506"/>
          <w:jc w:val="center"/>
        </w:trPr>
        <w:tc>
          <w:tcPr>
            <w:tcW w:w="1891" w:type="dxa"/>
            <w:vAlign w:val="center"/>
          </w:tcPr>
          <w:p w:rsidR="00C610F2" w:rsidRPr="00857CFA" w:rsidRDefault="00C32644" w:rsidP="00857CFA">
            <w:pPr>
              <w:jc w:val="center"/>
              <w:rPr>
                <w:sz w:val="24"/>
                <w:szCs w:val="24"/>
              </w:rPr>
            </w:pPr>
            <w:r w:rsidRPr="00857CFA">
              <w:rPr>
                <w:sz w:val="24"/>
                <w:szCs w:val="24"/>
              </w:rPr>
              <w:t>Moderate</w:t>
            </w:r>
            <w:r w:rsidR="009A29E6" w:rsidRPr="00857CFA">
              <w:rPr>
                <w:sz w:val="24"/>
                <w:szCs w:val="24"/>
              </w:rPr>
              <w:t xml:space="preserve"> </w:t>
            </w:r>
          </w:p>
        </w:tc>
        <w:tc>
          <w:tcPr>
            <w:tcW w:w="1701" w:type="dxa"/>
            <w:vAlign w:val="center"/>
          </w:tcPr>
          <w:p w:rsidR="00C610F2" w:rsidRPr="00857CFA" w:rsidRDefault="000105B5" w:rsidP="00857CFA">
            <w:pPr>
              <w:jc w:val="center"/>
              <w:rPr>
                <w:sz w:val="24"/>
                <w:szCs w:val="24"/>
              </w:rPr>
            </w:pPr>
            <w:r>
              <w:rPr>
                <w:sz w:val="24"/>
                <w:szCs w:val="24"/>
              </w:rPr>
              <w:t>NA</w:t>
            </w:r>
            <w:r w:rsidR="00497CC4">
              <w:rPr>
                <w:sz w:val="24"/>
                <w:szCs w:val="24"/>
              </w:rPr>
              <w:t>*</w:t>
            </w:r>
          </w:p>
        </w:tc>
        <w:tc>
          <w:tcPr>
            <w:tcW w:w="1843" w:type="dxa"/>
            <w:vAlign w:val="center"/>
          </w:tcPr>
          <w:p w:rsidR="00C610F2" w:rsidRPr="00857CFA" w:rsidRDefault="00341774" w:rsidP="00857CFA">
            <w:pPr>
              <w:ind w:left="-95" w:right="-96"/>
              <w:jc w:val="center"/>
              <w:rPr>
                <w:sz w:val="24"/>
                <w:szCs w:val="24"/>
              </w:rPr>
            </w:pPr>
            <w:r w:rsidRPr="00857CFA">
              <w:rPr>
                <w:sz w:val="24"/>
                <w:szCs w:val="24"/>
              </w:rPr>
              <w:t>Average level</w:t>
            </w:r>
          </w:p>
        </w:tc>
        <w:tc>
          <w:tcPr>
            <w:tcW w:w="1851" w:type="dxa"/>
            <w:vAlign w:val="center"/>
          </w:tcPr>
          <w:p w:rsidR="00C610F2" w:rsidRPr="00857CFA" w:rsidRDefault="009C0978" w:rsidP="00857CFA">
            <w:pPr>
              <w:jc w:val="center"/>
              <w:rPr>
                <w:sz w:val="24"/>
                <w:szCs w:val="24"/>
              </w:rPr>
            </w:pPr>
            <w:r w:rsidRPr="00857CFA">
              <w:rPr>
                <w:sz w:val="24"/>
                <w:szCs w:val="24"/>
              </w:rPr>
              <w:t>Moderate</w:t>
            </w:r>
            <w:r w:rsidR="005930B1" w:rsidRPr="00857CFA">
              <w:rPr>
                <w:sz w:val="24"/>
                <w:szCs w:val="24"/>
              </w:rPr>
              <w:t xml:space="preserve"> </w:t>
            </w:r>
          </w:p>
        </w:tc>
        <w:tc>
          <w:tcPr>
            <w:tcW w:w="1886" w:type="dxa"/>
            <w:vAlign w:val="center"/>
          </w:tcPr>
          <w:p w:rsidR="00C610F2" w:rsidRPr="00857CFA" w:rsidRDefault="009C0978" w:rsidP="00857CFA">
            <w:pPr>
              <w:jc w:val="center"/>
              <w:rPr>
                <w:sz w:val="24"/>
                <w:szCs w:val="24"/>
              </w:rPr>
            </w:pPr>
            <w:r w:rsidRPr="00857CFA">
              <w:rPr>
                <w:sz w:val="24"/>
                <w:szCs w:val="24"/>
              </w:rPr>
              <w:t>Negative</w:t>
            </w:r>
            <w:r w:rsidR="00C610F2" w:rsidRPr="00857CFA">
              <w:rPr>
                <w:sz w:val="24"/>
                <w:szCs w:val="24"/>
              </w:rPr>
              <w:t xml:space="preserve"> </w:t>
            </w:r>
          </w:p>
        </w:tc>
      </w:tr>
    </w:tbl>
    <w:p w:rsidR="00C610F2" w:rsidRPr="0086114A" w:rsidRDefault="00497CC4" w:rsidP="00857CFA">
      <w:pPr>
        <w:spacing w:after="0" w:line="360" w:lineRule="auto"/>
        <w:jc w:val="both"/>
        <w:rPr>
          <w:i/>
          <w:sz w:val="24"/>
          <w:szCs w:val="24"/>
        </w:rPr>
      </w:pPr>
      <w:r w:rsidRPr="0086114A">
        <w:rPr>
          <w:i/>
          <w:sz w:val="24"/>
          <w:szCs w:val="24"/>
        </w:rPr>
        <w:t>*</w:t>
      </w:r>
      <w:r w:rsidR="0086114A" w:rsidRPr="0086114A">
        <w:rPr>
          <w:i/>
          <w:sz w:val="24"/>
          <w:szCs w:val="24"/>
        </w:rPr>
        <w:t xml:space="preserve">NA: </w:t>
      </w:r>
      <w:r w:rsidRPr="0086114A">
        <w:rPr>
          <w:i/>
          <w:sz w:val="24"/>
          <w:szCs w:val="24"/>
        </w:rPr>
        <w:t>Not Available</w:t>
      </w:r>
      <w:r w:rsidR="0086114A" w:rsidRPr="0086114A">
        <w:rPr>
          <w:i/>
          <w:sz w:val="24"/>
          <w:szCs w:val="24"/>
        </w:rPr>
        <w:t xml:space="preserve"> due to lack of data</w:t>
      </w:r>
    </w:p>
    <w:p w:rsidR="00720321" w:rsidRPr="00857CFA" w:rsidRDefault="00C22A66" w:rsidP="00857CFA">
      <w:pPr>
        <w:pStyle w:val="ListParagraph"/>
        <w:numPr>
          <w:ilvl w:val="0"/>
          <w:numId w:val="7"/>
        </w:numPr>
        <w:spacing w:line="360" w:lineRule="auto"/>
        <w:jc w:val="both"/>
        <w:rPr>
          <w:rFonts w:eastAsia="Calibri" w:cs="Calibri"/>
          <w:sz w:val="24"/>
          <w:szCs w:val="24"/>
        </w:rPr>
      </w:pPr>
      <w:r w:rsidRPr="00857CFA">
        <w:rPr>
          <w:rFonts w:eastAsia="Calibri" w:cs="Calibri"/>
          <w:sz w:val="24"/>
          <w:szCs w:val="24"/>
        </w:rPr>
        <w:t xml:space="preserve">50% of the respondents </w:t>
      </w:r>
      <w:r w:rsidR="00D93692" w:rsidRPr="00857CFA">
        <w:rPr>
          <w:rFonts w:eastAsia="Calibri" w:cs="Calibri"/>
          <w:sz w:val="24"/>
          <w:szCs w:val="24"/>
        </w:rPr>
        <w:t>expect</w:t>
      </w:r>
      <w:r w:rsidR="000105B5">
        <w:rPr>
          <w:rFonts w:eastAsia="Calibri" w:cs="Calibri"/>
          <w:sz w:val="24"/>
          <w:szCs w:val="24"/>
        </w:rPr>
        <w:t>ed</w:t>
      </w:r>
      <w:r w:rsidRPr="00857CFA">
        <w:rPr>
          <w:rFonts w:eastAsia="Calibri" w:cs="Calibri"/>
          <w:sz w:val="24"/>
          <w:szCs w:val="24"/>
        </w:rPr>
        <w:t xml:space="preserve"> higher production in </w:t>
      </w:r>
      <w:r w:rsidR="00CC57FC" w:rsidRPr="00857CFA">
        <w:rPr>
          <w:rFonts w:eastAsia="Calibri" w:cs="Calibri"/>
          <w:sz w:val="24"/>
          <w:szCs w:val="24"/>
        </w:rPr>
        <w:t>Q-1</w:t>
      </w:r>
      <w:r w:rsidR="00AF6AE8" w:rsidRPr="00857CFA">
        <w:rPr>
          <w:rFonts w:eastAsia="Calibri" w:cs="Calibri"/>
          <w:sz w:val="24"/>
          <w:szCs w:val="24"/>
        </w:rPr>
        <w:t xml:space="preserve"> 201</w:t>
      </w:r>
      <w:r w:rsidR="000105B5">
        <w:rPr>
          <w:rFonts w:eastAsia="Calibri" w:cs="Calibri"/>
          <w:sz w:val="24"/>
          <w:szCs w:val="24"/>
        </w:rPr>
        <w:t>8</w:t>
      </w:r>
      <w:r w:rsidR="00AF6AE8" w:rsidRPr="00857CFA">
        <w:rPr>
          <w:rFonts w:eastAsia="Calibri" w:cs="Calibri"/>
          <w:sz w:val="24"/>
          <w:szCs w:val="24"/>
        </w:rPr>
        <w:t>-1</w:t>
      </w:r>
      <w:r w:rsidR="000105B5">
        <w:rPr>
          <w:rFonts w:eastAsia="Calibri" w:cs="Calibri"/>
          <w:sz w:val="24"/>
          <w:szCs w:val="24"/>
        </w:rPr>
        <w:t>9</w:t>
      </w:r>
      <w:r w:rsidRPr="00857CFA">
        <w:rPr>
          <w:rFonts w:eastAsia="Calibri" w:cs="Calibri"/>
          <w:sz w:val="24"/>
          <w:szCs w:val="24"/>
        </w:rPr>
        <w:t xml:space="preserve"> </w:t>
      </w:r>
      <w:bookmarkStart w:id="1" w:name="_Hlk520797496"/>
      <w:r w:rsidR="00406A85" w:rsidRPr="00857CFA">
        <w:rPr>
          <w:rFonts w:eastAsia="Calibri" w:cs="Calibri"/>
          <w:sz w:val="24"/>
          <w:szCs w:val="24"/>
        </w:rPr>
        <w:t xml:space="preserve">vis-à-vis </w:t>
      </w:r>
      <w:bookmarkEnd w:id="1"/>
      <w:r w:rsidR="00406A85" w:rsidRPr="00857CFA">
        <w:rPr>
          <w:rFonts w:eastAsia="Calibri" w:cs="Calibri"/>
          <w:sz w:val="24"/>
          <w:szCs w:val="24"/>
        </w:rPr>
        <w:t>the same quarter l</w:t>
      </w:r>
      <w:r w:rsidRPr="00857CFA">
        <w:rPr>
          <w:rFonts w:eastAsia="Calibri" w:cs="Calibri"/>
          <w:sz w:val="24"/>
          <w:szCs w:val="24"/>
        </w:rPr>
        <w:t>ast year</w:t>
      </w:r>
      <w:r w:rsidR="00720321" w:rsidRPr="00857CFA">
        <w:rPr>
          <w:rFonts w:eastAsia="Calibri" w:cs="Calibri"/>
          <w:sz w:val="24"/>
          <w:szCs w:val="24"/>
        </w:rPr>
        <w:t xml:space="preserve">. </w:t>
      </w:r>
    </w:p>
    <w:p w:rsidR="00C610F2" w:rsidRPr="00857CFA" w:rsidRDefault="00077909" w:rsidP="00857CFA">
      <w:pPr>
        <w:pStyle w:val="ListParagraph"/>
        <w:numPr>
          <w:ilvl w:val="0"/>
          <w:numId w:val="1"/>
        </w:numPr>
        <w:spacing w:after="0" w:line="360" w:lineRule="auto"/>
        <w:jc w:val="both"/>
        <w:rPr>
          <w:rFonts w:eastAsia="Calibri" w:cs="Calibri"/>
          <w:sz w:val="24"/>
          <w:szCs w:val="24"/>
        </w:rPr>
      </w:pPr>
      <w:r w:rsidRPr="00857CFA">
        <w:rPr>
          <w:rFonts w:eastAsia="Calibri" w:cs="Calibri"/>
          <w:sz w:val="24"/>
          <w:szCs w:val="24"/>
        </w:rPr>
        <w:t>Average c</w:t>
      </w:r>
      <w:r w:rsidR="008B5FAA" w:rsidRPr="00857CFA">
        <w:rPr>
          <w:rFonts w:eastAsia="Calibri" w:cs="Calibri"/>
          <w:sz w:val="24"/>
          <w:szCs w:val="24"/>
        </w:rPr>
        <w:t xml:space="preserve">apacity utilization in the </w:t>
      </w:r>
      <w:r w:rsidR="00C610F2" w:rsidRPr="00857CFA">
        <w:rPr>
          <w:rFonts w:eastAsia="Calibri" w:cs="Calibri"/>
          <w:sz w:val="24"/>
          <w:szCs w:val="24"/>
        </w:rPr>
        <w:t>sector</w:t>
      </w:r>
      <w:r w:rsidR="008B5FAA" w:rsidRPr="00857CFA">
        <w:rPr>
          <w:rFonts w:eastAsia="Calibri" w:cs="Calibri"/>
          <w:sz w:val="24"/>
          <w:szCs w:val="24"/>
        </w:rPr>
        <w:t xml:space="preserve"> </w:t>
      </w:r>
      <w:r w:rsidR="009A1A9E" w:rsidRPr="00857CFA">
        <w:rPr>
          <w:rFonts w:eastAsia="Calibri" w:cs="Calibri"/>
          <w:sz w:val="24"/>
          <w:szCs w:val="24"/>
        </w:rPr>
        <w:t>stood at</w:t>
      </w:r>
      <w:r w:rsidR="009C0978" w:rsidRPr="00857CFA">
        <w:rPr>
          <w:rFonts w:eastAsia="Calibri" w:cs="Calibri"/>
          <w:sz w:val="24"/>
          <w:szCs w:val="24"/>
        </w:rPr>
        <w:t xml:space="preserve"> 70</w:t>
      </w:r>
      <w:r w:rsidR="001B6981" w:rsidRPr="00857CFA">
        <w:rPr>
          <w:rFonts w:eastAsia="Calibri" w:cs="Calibri"/>
          <w:sz w:val="24"/>
          <w:szCs w:val="24"/>
        </w:rPr>
        <w:t>%</w:t>
      </w:r>
      <w:r w:rsidR="009F5EA3" w:rsidRPr="00857CFA">
        <w:rPr>
          <w:rFonts w:eastAsia="Calibri" w:cs="Calibri"/>
          <w:sz w:val="24"/>
          <w:szCs w:val="24"/>
        </w:rPr>
        <w:t xml:space="preserve">. </w:t>
      </w:r>
      <w:r w:rsidR="00D93692" w:rsidRPr="00857CFA">
        <w:rPr>
          <w:rFonts w:eastAsia="Calibri" w:cs="Calibri"/>
          <w:sz w:val="24"/>
          <w:szCs w:val="24"/>
        </w:rPr>
        <w:t>But given muted demand,</w:t>
      </w:r>
      <w:r w:rsidR="00C32644" w:rsidRPr="00857CFA">
        <w:rPr>
          <w:rFonts w:eastAsia="Calibri" w:cs="Calibri"/>
          <w:sz w:val="24"/>
          <w:szCs w:val="24"/>
        </w:rPr>
        <w:t xml:space="preserve"> </w:t>
      </w:r>
      <w:r w:rsidR="009C0978" w:rsidRPr="00857CFA">
        <w:rPr>
          <w:rFonts w:eastAsia="Calibri" w:cs="Calibri"/>
          <w:sz w:val="24"/>
          <w:szCs w:val="24"/>
        </w:rPr>
        <w:t>only 50% are</w:t>
      </w:r>
      <w:r w:rsidR="009E70F8" w:rsidRPr="00857CFA">
        <w:rPr>
          <w:rFonts w:eastAsia="Calibri" w:cs="Calibri"/>
          <w:sz w:val="24"/>
          <w:szCs w:val="24"/>
        </w:rPr>
        <w:t xml:space="preserve"> planning to add </w:t>
      </w:r>
      <w:r w:rsidR="00D93692" w:rsidRPr="00857CFA">
        <w:rPr>
          <w:rFonts w:eastAsia="Calibri" w:cs="Calibri"/>
          <w:sz w:val="24"/>
          <w:szCs w:val="24"/>
        </w:rPr>
        <w:t xml:space="preserve">significant </w:t>
      </w:r>
      <w:r w:rsidR="005B2A9B" w:rsidRPr="00857CFA">
        <w:rPr>
          <w:rFonts w:eastAsia="Calibri" w:cs="Calibri"/>
          <w:sz w:val="24"/>
          <w:szCs w:val="24"/>
        </w:rPr>
        <w:t>capacity in next few months.</w:t>
      </w:r>
    </w:p>
    <w:p w:rsidR="00131095" w:rsidRPr="00857CFA" w:rsidRDefault="00A761FF" w:rsidP="00857CFA">
      <w:pPr>
        <w:pStyle w:val="ListParagraph"/>
        <w:numPr>
          <w:ilvl w:val="0"/>
          <w:numId w:val="1"/>
        </w:numPr>
        <w:spacing w:after="0" w:line="360" w:lineRule="auto"/>
        <w:jc w:val="both"/>
        <w:rPr>
          <w:sz w:val="24"/>
          <w:szCs w:val="24"/>
        </w:rPr>
      </w:pPr>
      <w:r w:rsidRPr="00857CFA">
        <w:rPr>
          <w:sz w:val="24"/>
          <w:szCs w:val="24"/>
        </w:rPr>
        <w:t>T</w:t>
      </w:r>
      <w:r w:rsidR="00131095" w:rsidRPr="00857CFA">
        <w:rPr>
          <w:sz w:val="24"/>
          <w:szCs w:val="24"/>
        </w:rPr>
        <w:t xml:space="preserve">he respondents reported rise in the cost of production as a percentage of their sales </w:t>
      </w:r>
      <w:r w:rsidRPr="00857CFA">
        <w:rPr>
          <w:rFonts w:eastAsia="Calibri" w:cs="Calibri"/>
          <w:sz w:val="24"/>
          <w:szCs w:val="24"/>
        </w:rPr>
        <w:t xml:space="preserve">vis-à-vis last year </w:t>
      </w:r>
      <w:proofErr w:type="gramStart"/>
      <w:r w:rsidR="00131095" w:rsidRPr="00857CFA">
        <w:rPr>
          <w:sz w:val="24"/>
          <w:szCs w:val="24"/>
        </w:rPr>
        <w:t>as a result of</w:t>
      </w:r>
      <w:proofErr w:type="gramEnd"/>
      <w:r w:rsidR="00B10526" w:rsidRPr="00857CFA">
        <w:rPr>
          <w:sz w:val="24"/>
          <w:szCs w:val="24"/>
        </w:rPr>
        <w:t xml:space="preserve"> </w:t>
      </w:r>
      <w:r w:rsidR="000105B5">
        <w:rPr>
          <w:sz w:val="24"/>
          <w:szCs w:val="24"/>
        </w:rPr>
        <w:t>i</w:t>
      </w:r>
      <w:r w:rsidRPr="00857CFA">
        <w:rPr>
          <w:sz w:val="24"/>
          <w:szCs w:val="24"/>
        </w:rPr>
        <w:t>ncrease in raw material and fuel prices.</w:t>
      </w:r>
    </w:p>
    <w:p w:rsidR="00C610F2" w:rsidRPr="00857CFA" w:rsidRDefault="005A6D4C" w:rsidP="00857CFA">
      <w:pPr>
        <w:pStyle w:val="ListParagraph"/>
        <w:numPr>
          <w:ilvl w:val="0"/>
          <w:numId w:val="1"/>
        </w:numPr>
        <w:spacing w:after="0" w:line="360" w:lineRule="auto"/>
        <w:jc w:val="both"/>
        <w:rPr>
          <w:rFonts w:eastAsia="Calibri" w:cs="Calibri"/>
          <w:sz w:val="24"/>
          <w:szCs w:val="24"/>
        </w:rPr>
      </w:pPr>
      <w:r w:rsidRPr="00857CFA">
        <w:rPr>
          <w:rFonts w:eastAsia="Calibri" w:cs="Calibri"/>
          <w:sz w:val="24"/>
          <w:szCs w:val="24"/>
        </w:rPr>
        <w:t>All the</w:t>
      </w:r>
      <w:r w:rsidR="007C1DEA" w:rsidRPr="00857CFA">
        <w:rPr>
          <w:rFonts w:eastAsia="Calibri" w:cs="Calibri"/>
          <w:sz w:val="24"/>
          <w:szCs w:val="24"/>
        </w:rPr>
        <w:t xml:space="preserve"> </w:t>
      </w:r>
      <w:r w:rsidR="00B10526" w:rsidRPr="00857CFA">
        <w:rPr>
          <w:rFonts w:eastAsia="Calibri" w:cs="Calibri"/>
          <w:sz w:val="24"/>
          <w:szCs w:val="24"/>
        </w:rPr>
        <w:t xml:space="preserve">respondents </w:t>
      </w:r>
      <w:r w:rsidR="000105B5">
        <w:rPr>
          <w:rFonts w:eastAsia="Calibri" w:cs="Calibri"/>
          <w:sz w:val="24"/>
          <w:szCs w:val="24"/>
        </w:rPr>
        <w:t>reported maintaining</w:t>
      </w:r>
      <w:r w:rsidR="00E52C61" w:rsidRPr="00857CFA">
        <w:rPr>
          <w:rFonts w:eastAsia="Calibri" w:cs="Calibri"/>
          <w:sz w:val="24"/>
          <w:szCs w:val="24"/>
        </w:rPr>
        <w:t xml:space="preserve"> average </w:t>
      </w:r>
      <w:r w:rsidR="00C610F2" w:rsidRPr="00857CFA">
        <w:rPr>
          <w:rFonts w:eastAsia="Calibri" w:cs="Calibri"/>
          <w:sz w:val="24"/>
          <w:szCs w:val="24"/>
        </w:rPr>
        <w:t xml:space="preserve">inventory </w:t>
      </w:r>
      <w:r w:rsidR="0095003A" w:rsidRPr="00857CFA">
        <w:rPr>
          <w:rFonts w:eastAsia="Calibri" w:cs="Calibri"/>
          <w:sz w:val="24"/>
          <w:szCs w:val="24"/>
        </w:rPr>
        <w:t>levels</w:t>
      </w:r>
      <w:r w:rsidR="00363B0D" w:rsidRPr="00857CFA">
        <w:rPr>
          <w:rFonts w:eastAsia="Calibri" w:cs="Calibri"/>
          <w:sz w:val="24"/>
          <w:szCs w:val="24"/>
        </w:rPr>
        <w:t xml:space="preserve"> </w:t>
      </w:r>
      <w:r w:rsidR="000105B5">
        <w:rPr>
          <w:rFonts w:eastAsia="Calibri" w:cs="Calibri"/>
          <w:sz w:val="24"/>
          <w:szCs w:val="24"/>
        </w:rPr>
        <w:t>due to muted demand</w:t>
      </w:r>
      <w:r w:rsidRPr="00857CFA">
        <w:rPr>
          <w:sz w:val="24"/>
          <w:szCs w:val="24"/>
        </w:rPr>
        <w:t>.</w:t>
      </w:r>
    </w:p>
    <w:p w:rsidR="00C610F2" w:rsidRPr="00857CFA" w:rsidRDefault="00131095" w:rsidP="00857CFA">
      <w:pPr>
        <w:pStyle w:val="ListParagraph"/>
        <w:numPr>
          <w:ilvl w:val="0"/>
          <w:numId w:val="1"/>
        </w:numPr>
        <w:spacing w:after="0" w:line="360" w:lineRule="auto"/>
        <w:jc w:val="both"/>
        <w:rPr>
          <w:rFonts w:eastAsia="Calibri" w:cs="Calibri"/>
          <w:sz w:val="24"/>
          <w:szCs w:val="24"/>
        </w:rPr>
      </w:pPr>
      <w:r w:rsidRPr="00857CFA">
        <w:rPr>
          <w:rFonts w:eastAsia="Calibri" w:cs="Calibri"/>
          <w:sz w:val="24"/>
          <w:szCs w:val="24"/>
        </w:rPr>
        <w:t xml:space="preserve">None </w:t>
      </w:r>
      <w:r w:rsidR="00452E82" w:rsidRPr="00857CFA">
        <w:rPr>
          <w:rFonts w:eastAsia="Calibri" w:cs="Calibri"/>
          <w:sz w:val="24"/>
          <w:szCs w:val="24"/>
        </w:rPr>
        <w:t xml:space="preserve">of the </w:t>
      </w:r>
      <w:r w:rsidR="0003794D" w:rsidRPr="00857CFA">
        <w:rPr>
          <w:rFonts w:eastAsia="Calibri" w:cs="Calibri"/>
          <w:sz w:val="24"/>
          <w:szCs w:val="24"/>
        </w:rPr>
        <w:t>firms covered</w:t>
      </w:r>
      <w:r w:rsidR="00C610F2" w:rsidRPr="00857CFA">
        <w:rPr>
          <w:rFonts w:eastAsia="Calibri" w:cs="Calibri"/>
          <w:sz w:val="24"/>
          <w:szCs w:val="24"/>
        </w:rPr>
        <w:t xml:space="preserve"> </w:t>
      </w:r>
      <w:r w:rsidR="000105B5">
        <w:rPr>
          <w:rFonts w:eastAsia="Calibri" w:cs="Calibri"/>
          <w:sz w:val="24"/>
          <w:szCs w:val="24"/>
        </w:rPr>
        <w:t>were</w:t>
      </w:r>
      <w:r w:rsidR="00C610F2" w:rsidRPr="00857CFA">
        <w:rPr>
          <w:rFonts w:eastAsia="Calibri" w:cs="Calibri"/>
          <w:sz w:val="24"/>
          <w:szCs w:val="24"/>
        </w:rPr>
        <w:t xml:space="preserve"> </w:t>
      </w:r>
      <w:r w:rsidRPr="00857CFA">
        <w:rPr>
          <w:rFonts w:eastAsia="Calibri" w:cs="Calibri"/>
          <w:sz w:val="24"/>
          <w:szCs w:val="24"/>
        </w:rPr>
        <w:t>p</w:t>
      </w:r>
      <w:r w:rsidR="00C610F2" w:rsidRPr="00857CFA">
        <w:rPr>
          <w:rFonts w:eastAsia="Calibri" w:cs="Calibri"/>
          <w:sz w:val="24"/>
          <w:szCs w:val="24"/>
        </w:rPr>
        <w:t>lanning to hire new work</w:t>
      </w:r>
      <w:r w:rsidR="00B10710" w:rsidRPr="00857CFA">
        <w:rPr>
          <w:rFonts w:eastAsia="Calibri" w:cs="Calibri"/>
          <w:sz w:val="24"/>
          <w:szCs w:val="24"/>
        </w:rPr>
        <w:t xml:space="preserve"> force in the next </w:t>
      </w:r>
      <w:r w:rsidR="0003794D" w:rsidRPr="00857CFA">
        <w:rPr>
          <w:rFonts w:eastAsia="Calibri" w:cs="Calibri"/>
          <w:sz w:val="24"/>
          <w:szCs w:val="24"/>
        </w:rPr>
        <w:t>six</w:t>
      </w:r>
      <w:r w:rsidR="00B10710" w:rsidRPr="00857CFA">
        <w:rPr>
          <w:rFonts w:eastAsia="Calibri" w:cs="Calibri"/>
          <w:sz w:val="24"/>
          <w:szCs w:val="24"/>
        </w:rPr>
        <w:t xml:space="preserve"> months</w:t>
      </w:r>
      <w:r w:rsidR="00661BAD" w:rsidRPr="00857CFA">
        <w:rPr>
          <w:rFonts w:eastAsia="Calibri" w:cs="Calibri"/>
          <w:sz w:val="24"/>
          <w:szCs w:val="24"/>
        </w:rPr>
        <w:t>.</w:t>
      </w:r>
    </w:p>
    <w:p w:rsidR="00C610F2" w:rsidRPr="00857CFA" w:rsidRDefault="004E4268" w:rsidP="00857CFA">
      <w:pPr>
        <w:pStyle w:val="ListParagraph"/>
        <w:numPr>
          <w:ilvl w:val="0"/>
          <w:numId w:val="1"/>
        </w:numPr>
        <w:spacing w:after="0" w:line="360" w:lineRule="auto"/>
        <w:jc w:val="both"/>
        <w:rPr>
          <w:rFonts w:eastAsia="Calibri" w:cs="Calibri"/>
          <w:sz w:val="24"/>
          <w:szCs w:val="24"/>
        </w:rPr>
      </w:pPr>
      <w:r w:rsidRPr="00857CFA">
        <w:rPr>
          <w:rFonts w:eastAsia="Calibri" w:cs="Calibri"/>
          <w:color w:val="000000"/>
          <w:sz w:val="24"/>
          <w:szCs w:val="24"/>
        </w:rPr>
        <w:t>Respondents reported</w:t>
      </w:r>
      <w:r w:rsidR="00C610F2" w:rsidRPr="00857CFA">
        <w:rPr>
          <w:rFonts w:eastAsia="Calibri" w:cs="Calibri"/>
          <w:color w:val="000000"/>
          <w:sz w:val="24"/>
          <w:szCs w:val="24"/>
        </w:rPr>
        <w:t xml:space="preserve"> </w:t>
      </w:r>
      <w:r w:rsidR="00363B0D" w:rsidRPr="00857CFA">
        <w:rPr>
          <w:rFonts w:eastAsia="Calibri" w:cs="Calibri"/>
          <w:color w:val="000000"/>
          <w:sz w:val="24"/>
          <w:szCs w:val="24"/>
        </w:rPr>
        <w:t xml:space="preserve">that they are </w:t>
      </w:r>
      <w:r w:rsidR="00C610F2" w:rsidRPr="00857CFA">
        <w:rPr>
          <w:rFonts w:eastAsia="Calibri" w:cs="Calibri"/>
          <w:color w:val="000000"/>
          <w:sz w:val="24"/>
          <w:szCs w:val="24"/>
        </w:rPr>
        <w:t xml:space="preserve">availing credit </w:t>
      </w:r>
      <w:r w:rsidR="00A2567E" w:rsidRPr="00857CFA">
        <w:rPr>
          <w:rFonts w:eastAsia="Calibri" w:cs="Calibri"/>
          <w:color w:val="000000"/>
          <w:sz w:val="24"/>
          <w:szCs w:val="24"/>
        </w:rPr>
        <w:t xml:space="preserve">at </w:t>
      </w:r>
      <w:r w:rsidR="00452E82" w:rsidRPr="00857CFA">
        <w:rPr>
          <w:rFonts w:eastAsia="Calibri" w:cs="Calibri"/>
          <w:color w:val="000000"/>
          <w:sz w:val="24"/>
          <w:szCs w:val="24"/>
        </w:rPr>
        <w:t xml:space="preserve">an average rate of </w:t>
      </w:r>
      <w:r w:rsidR="00B10526" w:rsidRPr="00857CFA">
        <w:rPr>
          <w:rFonts w:eastAsia="Calibri" w:cs="Calibri"/>
          <w:color w:val="000000"/>
          <w:sz w:val="24"/>
          <w:szCs w:val="24"/>
        </w:rPr>
        <w:t>10</w:t>
      </w:r>
      <w:r w:rsidR="00363B0D" w:rsidRPr="00857CFA">
        <w:rPr>
          <w:rFonts w:eastAsia="Calibri" w:cs="Calibri"/>
          <w:color w:val="000000"/>
          <w:sz w:val="24"/>
          <w:szCs w:val="24"/>
        </w:rPr>
        <w:t>% p.a.</w:t>
      </w:r>
    </w:p>
    <w:p w:rsidR="001E1E7E" w:rsidRPr="00857CFA" w:rsidRDefault="00131095" w:rsidP="00857CFA">
      <w:pPr>
        <w:pStyle w:val="ListParagraph"/>
        <w:numPr>
          <w:ilvl w:val="0"/>
          <w:numId w:val="1"/>
        </w:numPr>
        <w:spacing w:after="0" w:line="360" w:lineRule="auto"/>
        <w:jc w:val="both"/>
        <w:rPr>
          <w:rFonts w:eastAsia="Calibri" w:cs="Calibri"/>
          <w:color w:val="000000"/>
          <w:sz w:val="24"/>
          <w:szCs w:val="24"/>
        </w:rPr>
      </w:pPr>
      <w:r w:rsidRPr="00857CFA">
        <w:rPr>
          <w:rFonts w:eastAsia="Calibri" w:cs="Calibri"/>
          <w:color w:val="000000"/>
          <w:sz w:val="24"/>
          <w:szCs w:val="24"/>
        </w:rPr>
        <w:t>Half of the respondents are of the view that growth of manufacturing sector is likely to revive while other</w:t>
      </w:r>
      <w:r w:rsidR="00C32644" w:rsidRPr="00857CFA">
        <w:rPr>
          <w:rFonts w:eastAsia="Calibri" w:cs="Calibri"/>
          <w:color w:val="000000"/>
          <w:sz w:val="24"/>
          <w:szCs w:val="24"/>
        </w:rPr>
        <w:t>s</w:t>
      </w:r>
      <w:r w:rsidR="005A6D4C" w:rsidRPr="00857CFA">
        <w:rPr>
          <w:rFonts w:eastAsia="Calibri" w:cs="Calibri"/>
          <w:color w:val="000000"/>
          <w:sz w:val="24"/>
          <w:szCs w:val="24"/>
        </w:rPr>
        <w:t xml:space="preserve"> reported it to </w:t>
      </w:r>
      <w:proofErr w:type="gramStart"/>
      <w:r w:rsidR="005A6D4C" w:rsidRPr="00857CFA">
        <w:rPr>
          <w:rFonts w:eastAsia="Calibri" w:cs="Calibri"/>
          <w:color w:val="000000"/>
          <w:sz w:val="24"/>
          <w:szCs w:val="24"/>
        </w:rPr>
        <w:t xml:space="preserve">continue </w:t>
      </w:r>
      <w:r w:rsidRPr="00857CFA">
        <w:rPr>
          <w:rFonts w:eastAsia="Calibri" w:cs="Calibri"/>
          <w:color w:val="000000"/>
          <w:sz w:val="24"/>
          <w:szCs w:val="24"/>
        </w:rPr>
        <w:t>on</w:t>
      </w:r>
      <w:proofErr w:type="gramEnd"/>
      <w:r w:rsidRPr="00857CFA">
        <w:rPr>
          <w:rFonts w:eastAsia="Calibri" w:cs="Calibri"/>
          <w:color w:val="000000"/>
          <w:sz w:val="24"/>
          <w:szCs w:val="24"/>
        </w:rPr>
        <w:t xml:space="preserve"> the same growth path. </w:t>
      </w:r>
      <w:r w:rsidR="00510D07" w:rsidRPr="00857CFA">
        <w:rPr>
          <w:rFonts w:eastAsia="Calibri" w:cs="Calibri"/>
          <w:color w:val="000000"/>
          <w:sz w:val="24"/>
          <w:szCs w:val="24"/>
        </w:rPr>
        <w:t xml:space="preserve">Some of the </w:t>
      </w:r>
      <w:r w:rsidR="005A5F78" w:rsidRPr="00857CFA">
        <w:rPr>
          <w:rFonts w:eastAsia="Calibri" w:cs="Calibri"/>
          <w:color w:val="000000"/>
          <w:sz w:val="24"/>
          <w:szCs w:val="24"/>
        </w:rPr>
        <w:t>recommendations</w:t>
      </w:r>
      <w:r w:rsidR="00510D07" w:rsidRPr="00857CFA">
        <w:rPr>
          <w:rFonts w:eastAsia="Calibri" w:cs="Calibri"/>
          <w:color w:val="000000"/>
          <w:sz w:val="24"/>
          <w:szCs w:val="24"/>
        </w:rPr>
        <w:t xml:space="preserve"> for</w:t>
      </w:r>
      <w:r w:rsidR="00D93DAA" w:rsidRPr="00857CFA">
        <w:rPr>
          <w:rFonts w:eastAsia="Calibri" w:cs="Calibri"/>
          <w:color w:val="000000"/>
          <w:sz w:val="24"/>
          <w:szCs w:val="24"/>
        </w:rPr>
        <w:t xml:space="preserve"> the sector are</w:t>
      </w:r>
      <w:r w:rsidR="00510D07" w:rsidRPr="00857CFA">
        <w:rPr>
          <w:rFonts w:eastAsia="Calibri" w:cs="Calibri"/>
          <w:color w:val="000000"/>
          <w:sz w:val="24"/>
          <w:szCs w:val="24"/>
        </w:rPr>
        <w:t>:</w:t>
      </w:r>
    </w:p>
    <w:p w:rsidR="00C50C6A" w:rsidRPr="00857CFA" w:rsidRDefault="00C32644" w:rsidP="00857CFA">
      <w:pPr>
        <w:pStyle w:val="ListParagraph"/>
        <w:numPr>
          <w:ilvl w:val="0"/>
          <w:numId w:val="19"/>
        </w:numPr>
        <w:spacing w:after="0" w:line="360" w:lineRule="auto"/>
        <w:jc w:val="both"/>
        <w:rPr>
          <w:rFonts w:eastAsia="Times New Roman" w:cs="Times New Roman"/>
          <w:color w:val="000000"/>
          <w:sz w:val="24"/>
          <w:szCs w:val="24"/>
        </w:rPr>
      </w:pPr>
      <w:r w:rsidRPr="00857CFA">
        <w:rPr>
          <w:rFonts w:eastAsia="Times New Roman" w:cs="Times New Roman"/>
          <w:color w:val="000000"/>
          <w:sz w:val="24"/>
          <w:szCs w:val="24"/>
        </w:rPr>
        <w:t>Increase spending on public infrastructure, government aided housing projects.</w:t>
      </w:r>
    </w:p>
    <w:p w:rsidR="00C32644" w:rsidRPr="00857CFA" w:rsidRDefault="00B10526" w:rsidP="00857CFA">
      <w:pPr>
        <w:pStyle w:val="ListParagraph"/>
        <w:numPr>
          <w:ilvl w:val="0"/>
          <w:numId w:val="19"/>
        </w:numPr>
        <w:spacing w:after="0" w:line="360" w:lineRule="auto"/>
        <w:jc w:val="both"/>
        <w:rPr>
          <w:rFonts w:eastAsia="Times New Roman" w:cs="Times New Roman"/>
          <w:color w:val="000000"/>
          <w:sz w:val="24"/>
          <w:szCs w:val="24"/>
        </w:rPr>
      </w:pPr>
      <w:r w:rsidRPr="00857CFA">
        <w:rPr>
          <w:rFonts w:eastAsia="Times New Roman" w:cs="Times New Roman"/>
          <w:color w:val="000000"/>
          <w:sz w:val="24"/>
          <w:szCs w:val="24"/>
        </w:rPr>
        <w:t>Interest rates to be lowered</w:t>
      </w:r>
      <w:r w:rsidR="00694363" w:rsidRPr="00857CFA">
        <w:rPr>
          <w:rFonts w:eastAsia="Times New Roman" w:cs="Times New Roman"/>
          <w:color w:val="000000"/>
          <w:sz w:val="24"/>
          <w:szCs w:val="24"/>
        </w:rPr>
        <w:t>.</w:t>
      </w:r>
    </w:p>
    <w:p w:rsidR="00510D07" w:rsidRPr="00857CFA" w:rsidRDefault="00C50C6A" w:rsidP="00857CFA">
      <w:pPr>
        <w:pStyle w:val="ListParagraph"/>
        <w:numPr>
          <w:ilvl w:val="0"/>
          <w:numId w:val="9"/>
        </w:numPr>
        <w:spacing w:after="0" w:line="360" w:lineRule="auto"/>
        <w:jc w:val="both"/>
        <w:rPr>
          <w:rFonts w:eastAsia="Calibri" w:cs="Calibri"/>
          <w:color w:val="000000"/>
          <w:sz w:val="24"/>
          <w:szCs w:val="24"/>
        </w:rPr>
      </w:pPr>
      <w:r w:rsidRPr="00857CFA">
        <w:rPr>
          <w:rFonts w:eastAsia="Calibri" w:cs="Calibri"/>
          <w:color w:val="000000"/>
          <w:sz w:val="24"/>
          <w:szCs w:val="24"/>
        </w:rPr>
        <w:t xml:space="preserve">Some of the constraints hampering growth of the sector include </w:t>
      </w:r>
      <w:proofErr w:type="gramStart"/>
      <w:r w:rsidRPr="00857CFA">
        <w:rPr>
          <w:rFonts w:eastAsia="Calibri" w:cs="Calibri"/>
          <w:color w:val="000000"/>
          <w:sz w:val="24"/>
          <w:szCs w:val="24"/>
        </w:rPr>
        <w:t>high prices</w:t>
      </w:r>
      <w:proofErr w:type="gramEnd"/>
      <w:r w:rsidRPr="00857CFA">
        <w:rPr>
          <w:rFonts w:eastAsia="Calibri" w:cs="Calibri"/>
          <w:color w:val="000000"/>
          <w:sz w:val="24"/>
          <w:szCs w:val="24"/>
        </w:rPr>
        <w:t xml:space="preserve"> of raw materials, </w:t>
      </w:r>
      <w:r w:rsidR="00C32644" w:rsidRPr="00857CFA">
        <w:rPr>
          <w:rFonts w:eastAsia="Calibri" w:cs="Calibri"/>
          <w:color w:val="000000"/>
          <w:sz w:val="24"/>
          <w:szCs w:val="24"/>
        </w:rPr>
        <w:t xml:space="preserve">deficiency of power, </w:t>
      </w:r>
      <w:r w:rsidR="00B10526" w:rsidRPr="00857CFA">
        <w:rPr>
          <w:rFonts w:eastAsia="Calibri" w:cs="Calibri"/>
          <w:color w:val="000000"/>
          <w:sz w:val="24"/>
          <w:szCs w:val="24"/>
        </w:rPr>
        <w:t xml:space="preserve">shortage of working capital finance </w:t>
      </w:r>
      <w:r w:rsidRPr="00857CFA">
        <w:rPr>
          <w:rFonts w:eastAsia="Calibri" w:cs="Calibri"/>
          <w:color w:val="000000"/>
          <w:sz w:val="24"/>
          <w:szCs w:val="24"/>
        </w:rPr>
        <w:t>and ava</w:t>
      </w:r>
      <w:r w:rsidR="00574DCC" w:rsidRPr="00857CFA">
        <w:rPr>
          <w:rFonts w:eastAsia="Calibri" w:cs="Calibri"/>
          <w:color w:val="000000"/>
          <w:sz w:val="24"/>
          <w:szCs w:val="24"/>
        </w:rPr>
        <w:t>ilability of skilled labour.</w:t>
      </w:r>
    </w:p>
    <w:p w:rsidR="00D93692" w:rsidRPr="00857CFA" w:rsidRDefault="00D93692" w:rsidP="00857CFA">
      <w:pPr>
        <w:spacing w:after="0" w:line="360" w:lineRule="auto"/>
        <w:jc w:val="both"/>
        <w:rPr>
          <w:b/>
          <w:i/>
          <w:sz w:val="24"/>
          <w:szCs w:val="24"/>
          <w:u w:val="single"/>
        </w:rPr>
      </w:pPr>
    </w:p>
    <w:p w:rsidR="00102F3C" w:rsidRPr="00857CFA" w:rsidRDefault="00102F3C" w:rsidP="00857CFA">
      <w:pPr>
        <w:spacing w:after="0" w:line="360" w:lineRule="auto"/>
        <w:jc w:val="both"/>
        <w:rPr>
          <w:b/>
          <w:i/>
          <w:sz w:val="24"/>
          <w:szCs w:val="24"/>
          <w:u w:val="single"/>
        </w:rPr>
      </w:pPr>
    </w:p>
    <w:p w:rsidR="00102F3C" w:rsidRPr="00857CFA" w:rsidRDefault="00102F3C" w:rsidP="00857CFA">
      <w:pPr>
        <w:spacing w:after="0" w:line="360" w:lineRule="auto"/>
        <w:jc w:val="both"/>
        <w:rPr>
          <w:b/>
          <w:i/>
          <w:sz w:val="24"/>
          <w:szCs w:val="24"/>
          <w:u w:val="single"/>
        </w:rPr>
      </w:pPr>
    </w:p>
    <w:p w:rsidR="00D93692" w:rsidRPr="00857CFA" w:rsidRDefault="00D93692" w:rsidP="00857CFA">
      <w:pPr>
        <w:spacing w:after="0" w:line="360" w:lineRule="auto"/>
        <w:jc w:val="both"/>
        <w:rPr>
          <w:b/>
          <w:i/>
          <w:sz w:val="24"/>
          <w:szCs w:val="24"/>
          <w:u w:val="single"/>
        </w:rPr>
      </w:pPr>
    </w:p>
    <w:p w:rsidR="005A6D4C" w:rsidRPr="00857CFA" w:rsidRDefault="005A6D4C" w:rsidP="00857CFA">
      <w:pPr>
        <w:spacing w:after="0" w:line="360" w:lineRule="auto"/>
        <w:jc w:val="both"/>
        <w:rPr>
          <w:b/>
          <w:i/>
          <w:sz w:val="24"/>
          <w:szCs w:val="24"/>
          <w:u w:val="single"/>
        </w:rPr>
      </w:pPr>
    </w:p>
    <w:p w:rsidR="000105B5" w:rsidRDefault="000105B5" w:rsidP="00857CFA">
      <w:pPr>
        <w:spacing w:after="0" w:line="360" w:lineRule="auto"/>
        <w:jc w:val="both"/>
        <w:rPr>
          <w:b/>
          <w:i/>
          <w:sz w:val="24"/>
          <w:szCs w:val="24"/>
          <w:u w:val="single"/>
        </w:rPr>
      </w:pPr>
    </w:p>
    <w:p w:rsidR="00C610F2" w:rsidRDefault="00497B26" w:rsidP="00857CFA">
      <w:pPr>
        <w:spacing w:after="0" w:line="360" w:lineRule="auto"/>
        <w:jc w:val="both"/>
        <w:rPr>
          <w:b/>
          <w:i/>
          <w:sz w:val="24"/>
          <w:szCs w:val="24"/>
          <w:u w:val="single"/>
        </w:rPr>
      </w:pPr>
      <w:r w:rsidRPr="00857CFA">
        <w:rPr>
          <w:b/>
          <w:i/>
          <w:sz w:val="24"/>
          <w:szCs w:val="24"/>
          <w:u w:val="single"/>
        </w:rPr>
        <w:lastRenderedPageBreak/>
        <w:t>Chemicals</w:t>
      </w:r>
      <w:r w:rsidR="00F14E4A" w:rsidRPr="00857CFA">
        <w:rPr>
          <w:b/>
          <w:i/>
          <w:sz w:val="24"/>
          <w:szCs w:val="24"/>
          <w:u w:val="single"/>
        </w:rPr>
        <w:t xml:space="preserve"> &amp; </w:t>
      </w:r>
      <w:r w:rsidR="00DB5ED1" w:rsidRPr="00857CFA">
        <w:rPr>
          <w:b/>
          <w:i/>
          <w:sz w:val="24"/>
          <w:szCs w:val="24"/>
          <w:u w:val="single"/>
        </w:rPr>
        <w:t>Pharmaceuticals</w:t>
      </w:r>
    </w:p>
    <w:p w:rsidR="00C610F2" w:rsidRPr="00857CFA" w:rsidRDefault="00C610F2" w:rsidP="00857CFA">
      <w:pPr>
        <w:spacing w:after="0" w:line="360" w:lineRule="auto"/>
        <w:jc w:val="center"/>
        <w:rPr>
          <w:b/>
          <w:i/>
          <w:sz w:val="24"/>
          <w:szCs w:val="24"/>
        </w:rPr>
      </w:pPr>
      <w:r w:rsidRPr="00857CFA">
        <w:rPr>
          <w:b/>
          <w:i/>
          <w:sz w:val="24"/>
          <w:szCs w:val="24"/>
        </w:rPr>
        <w:t xml:space="preserve">Quarterly </w:t>
      </w:r>
      <w:r w:rsidR="000105B5">
        <w:rPr>
          <w:b/>
          <w:i/>
          <w:sz w:val="24"/>
          <w:szCs w:val="24"/>
        </w:rPr>
        <w:t>Assessment</w:t>
      </w:r>
      <w:r w:rsidRPr="00857CFA">
        <w:rPr>
          <w:b/>
          <w:i/>
          <w:sz w:val="24"/>
          <w:szCs w:val="24"/>
        </w:rPr>
        <w:t xml:space="preserve"> for the Sector at a Glance</w:t>
      </w:r>
    </w:p>
    <w:tbl>
      <w:tblPr>
        <w:tblStyle w:val="TableGrid"/>
        <w:tblW w:w="9433" w:type="dxa"/>
        <w:jc w:val="center"/>
        <w:tblLook w:val="04A0" w:firstRow="1" w:lastRow="0" w:firstColumn="1" w:lastColumn="0" w:noHBand="0" w:noVBand="1"/>
      </w:tblPr>
      <w:tblGrid>
        <w:gridCol w:w="1650"/>
        <w:gridCol w:w="1665"/>
        <w:gridCol w:w="1784"/>
        <w:gridCol w:w="2167"/>
        <w:gridCol w:w="2167"/>
      </w:tblGrid>
      <w:tr w:rsidR="00C610F2" w:rsidRPr="00857CFA" w:rsidTr="002C0097">
        <w:trPr>
          <w:trHeight w:val="602"/>
          <w:jc w:val="center"/>
        </w:trPr>
        <w:tc>
          <w:tcPr>
            <w:tcW w:w="1650" w:type="dxa"/>
            <w:vAlign w:val="center"/>
          </w:tcPr>
          <w:p w:rsidR="00C610F2" w:rsidRPr="00857CFA" w:rsidRDefault="00C610F2" w:rsidP="00857CFA">
            <w:pPr>
              <w:jc w:val="center"/>
              <w:rPr>
                <w:b/>
                <w:sz w:val="24"/>
                <w:szCs w:val="24"/>
              </w:rPr>
            </w:pPr>
            <w:r w:rsidRPr="00857CFA">
              <w:rPr>
                <w:b/>
                <w:sz w:val="24"/>
                <w:szCs w:val="24"/>
              </w:rPr>
              <w:t>Production</w:t>
            </w:r>
          </w:p>
        </w:tc>
        <w:tc>
          <w:tcPr>
            <w:tcW w:w="1665" w:type="dxa"/>
            <w:vAlign w:val="center"/>
          </w:tcPr>
          <w:p w:rsidR="00C610F2" w:rsidRPr="00857CFA" w:rsidRDefault="00C610F2" w:rsidP="00857CFA">
            <w:pPr>
              <w:jc w:val="center"/>
              <w:rPr>
                <w:b/>
                <w:sz w:val="24"/>
                <w:szCs w:val="24"/>
              </w:rPr>
            </w:pPr>
            <w:r w:rsidRPr="00857CFA">
              <w:rPr>
                <w:b/>
                <w:sz w:val="24"/>
                <w:szCs w:val="24"/>
              </w:rPr>
              <w:t>Exports</w:t>
            </w:r>
          </w:p>
        </w:tc>
        <w:tc>
          <w:tcPr>
            <w:tcW w:w="1784" w:type="dxa"/>
            <w:vAlign w:val="center"/>
          </w:tcPr>
          <w:p w:rsidR="00C610F2" w:rsidRPr="00857CFA" w:rsidRDefault="00C610F2" w:rsidP="00857CFA">
            <w:pPr>
              <w:jc w:val="center"/>
              <w:rPr>
                <w:b/>
                <w:sz w:val="24"/>
                <w:szCs w:val="24"/>
              </w:rPr>
            </w:pPr>
            <w:r w:rsidRPr="00857CFA">
              <w:rPr>
                <w:b/>
                <w:sz w:val="24"/>
                <w:szCs w:val="24"/>
              </w:rPr>
              <w:t>Inventory</w:t>
            </w:r>
          </w:p>
        </w:tc>
        <w:tc>
          <w:tcPr>
            <w:tcW w:w="2167" w:type="dxa"/>
            <w:vAlign w:val="center"/>
          </w:tcPr>
          <w:p w:rsidR="00C610F2" w:rsidRPr="00857CFA" w:rsidRDefault="00C610F2" w:rsidP="00857CFA">
            <w:pPr>
              <w:jc w:val="center"/>
              <w:rPr>
                <w:b/>
                <w:sz w:val="24"/>
                <w:szCs w:val="24"/>
              </w:rPr>
            </w:pPr>
            <w:r w:rsidRPr="00857CFA">
              <w:rPr>
                <w:b/>
                <w:sz w:val="24"/>
                <w:szCs w:val="24"/>
              </w:rPr>
              <w:t>Investments for Expansion</w:t>
            </w:r>
          </w:p>
        </w:tc>
        <w:tc>
          <w:tcPr>
            <w:tcW w:w="2167" w:type="dxa"/>
            <w:vAlign w:val="center"/>
          </w:tcPr>
          <w:p w:rsidR="00C610F2" w:rsidRPr="00857CFA" w:rsidRDefault="00C610F2" w:rsidP="00857CFA">
            <w:pPr>
              <w:jc w:val="center"/>
              <w:rPr>
                <w:b/>
                <w:sz w:val="24"/>
                <w:szCs w:val="24"/>
              </w:rPr>
            </w:pPr>
            <w:r w:rsidRPr="00857CFA">
              <w:rPr>
                <w:b/>
                <w:sz w:val="24"/>
                <w:szCs w:val="24"/>
              </w:rPr>
              <w:t>Hiring</w:t>
            </w:r>
          </w:p>
        </w:tc>
      </w:tr>
      <w:tr w:rsidR="00BF3C69" w:rsidRPr="00857CFA" w:rsidTr="006D44B8">
        <w:trPr>
          <w:trHeight w:val="771"/>
          <w:jc w:val="center"/>
        </w:trPr>
        <w:tc>
          <w:tcPr>
            <w:tcW w:w="1650" w:type="dxa"/>
          </w:tcPr>
          <w:p w:rsidR="00BF3C69" w:rsidRPr="00857CFA" w:rsidRDefault="00DF17DC" w:rsidP="006D44B8">
            <w:pPr>
              <w:rPr>
                <w:sz w:val="24"/>
                <w:szCs w:val="24"/>
              </w:rPr>
            </w:pPr>
            <w:r w:rsidRPr="00857CFA">
              <w:rPr>
                <w:sz w:val="24"/>
                <w:szCs w:val="24"/>
              </w:rPr>
              <w:t>Positive</w:t>
            </w:r>
          </w:p>
          <w:p w:rsidR="00BF3C69" w:rsidRPr="00857CFA" w:rsidRDefault="00BF3C69" w:rsidP="006D44B8">
            <w:pPr>
              <w:rPr>
                <w:sz w:val="24"/>
                <w:szCs w:val="24"/>
              </w:rPr>
            </w:pPr>
          </w:p>
        </w:tc>
        <w:tc>
          <w:tcPr>
            <w:tcW w:w="1665" w:type="dxa"/>
          </w:tcPr>
          <w:p w:rsidR="00D215AF" w:rsidRPr="00857CFA" w:rsidRDefault="00AE3922" w:rsidP="006D44B8">
            <w:pPr>
              <w:rPr>
                <w:sz w:val="24"/>
                <w:szCs w:val="24"/>
              </w:rPr>
            </w:pPr>
            <w:r w:rsidRPr="00857CFA">
              <w:rPr>
                <w:sz w:val="24"/>
                <w:szCs w:val="24"/>
              </w:rPr>
              <w:t>Moderate</w:t>
            </w:r>
          </w:p>
          <w:p w:rsidR="00BF3C69" w:rsidRPr="00857CFA" w:rsidRDefault="00BF3C69" w:rsidP="006D44B8">
            <w:pPr>
              <w:rPr>
                <w:sz w:val="24"/>
                <w:szCs w:val="24"/>
              </w:rPr>
            </w:pPr>
          </w:p>
        </w:tc>
        <w:tc>
          <w:tcPr>
            <w:tcW w:w="1784" w:type="dxa"/>
          </w:tcPr>
          <w:p w:rsidR="00BF3C69" w:rsidRPr="00857CFA" w:rsidRDefault="00306D8D" w:rsidP="006D44B8">
            <w:pPr>
              <w:rPr>
                <w:sz w:val="24"/>
                <w:szCs w:val="24"/>
              </w:rPr>
            </w:pPr>
            <w:r w:rsidRPr="00857CFA">
              <w:rPr>
                <w:sz w:val="24"/>
                <w:szCs w:val="24"/>
              </w:rPr>
              <w:t>A</w:t>
            </w:r>
            <w:r w:rsidR="00B10526" w:rsidRPr="00857CFA">
              <w:rPr>
                <w:sz w:val="24"/>
                <w:szCs w:val="24"/>
              </w:rPr>
              <w:t>verage level</w:t>
            </w:r>
            <w:r w:rsidR="00D568F2" w:rsidRPr="00857CFA">
              <w:rPr>
                <w:sz w:val="24"/>
                <w:szCs w:val="24"/>
              </w:rPr>
              <w:t xml:space="preserve"> of inventory</w:t>
            </w:r>
          </w:p>
        </w:tc>
        <w:tc>
          <w:tcPr>
            <w:tcW w:w="2167" w:type="dxa"/>
          </w:tcPr>
          <w:p w:rsidR="00BF3C69" w:rsidRPr="00857CFA" w:rsidRDefault="003F7489" w:rsidP="006D44B8">
            <w:pPr>
              <w:rPr>
                <w:sz w:val="24"/>
                <w:szCs w:val="24"/>
              </w:rPr>
            </w:pPr>
            <w:r w:rsidRPr="00857CFA">
              <w:rPr>
                <w:sz w:val="24"/>
                <w:szCs w:val="24"/>
              </w:rPr>
              <w:t>Bleak</w:t>
            </w:r>
          </w:p>
        </w:tc>
        <w:tc>
          <w:tcPr>
            <w:tcW w:w="2167" w:type="dxa"/>
          </w:tcPr>
          <w:p w:rsidR="00BF3C69" w:rsidRPr="00857CFA" w:rsidRDefault="00DD2EAB" w:rsidP="006D44B8">
            <w:pPr>
              <w:rPr>
                <w:sz w:val="24"/>
                <w:szCs w:val="24"/>
              </w:rPr>
            </w:pPr>
            <w:r w:rsidRPr="00857CFA">
              <w:rPr>
                <w:sz w:val="24"/>
                <w:szCs w:val="24"/>
              </w:rPr>
              <w:t>Bleak</w:t>
            </w:r>
          </w:p>
        </w:tc>
      </w:tr>
    </w:tbl>
    <w:p w:rsidR="00C610F2" w:rsidRPr="00857CFA" w:rsidRDefault="00C610F2" w:rsidP="00857CFA">
      <w:pPr>
        <w:spacing w:after="0" w:line="360" w:lineRule="auto"/>
        <w:jc w:val="both"/>
        <w:rPr>
          <w:b/>
          <w:sz w:val="24"/>
          <w:szCs w:val="24"/>
        </w:rPr>
      </w:pPr>
    </w:p>
    <w:p w:rsidR="00347B72" w:rsidRPr="00857CFA" w:rsidRDefault="00DF17DC" w:rsidP="00857CFA">
      <w:pPr>
        <w:pStyle w:val="ListParagraph"/>
        <w:numPr>
          <w:ilvl w:val="0"/>
          <w:numId w:val="1"/>
        </w:numPr>
        <w:spacing w:after="0" w:line="360" w:lineRule="auto"/>
        <w:jc w:val="both"/>
        <w:rPr>
          <w:sz w:val="24"/>
          <w:szCs w:val="24"/>
        </w:rPr>
      </w:pPr>
      <w:r w:rsidRPr="00857CFA">
        <w:rPr>
          <w:sz w:val="24"/>
          <w:szCs w:val="24"/>
        </w:rPr>
        <w:t xml:space="preserve">Production is </w:t>
      </w:r>
      <w:r w:rsidR="000105B5">
        <w:rPr>
          <w:sz w:val="24"/>
          <w:szCs w:val="24"/>
        </w:rPr>
        <w:t>expected</w:t>
      </w:r>
      <w:r w:rsidRPr="00857CFA">
        <w:rPr>
          <w:sz w:val="24"/>
          <w:szCs w:val="24"/>
        </w:rPr>
        <w:t xml:space="preserve"> to increase in April-June quarter as 40% of the respondents </w:t>
      </w:r>
      <w:r w:rsidR="004D557A" w:rsidRPr="00857CFA">
        <w:rPr>
          <w:sz w:val="24"/>
          <w:szCs w:val="24"/>
        </w:rPr>
        <w:t xml:space="preserve">are expect higher production and rest of the respondents </w:t>
      </w:r>
      <w:r w:rsidR="0023293C" w:rsidRPr="00857CFA">
        <w:rPr>
          <w:sz w:val="24"/>
          <w:szCs w:val="24"/>
        </w:rPr>
        <w:t>expect</w:t>
      </w:r>
      <w:r w:rsidR="00F161AA" w:rsidRPr="00857CFA">
        <w:rPr>
          <w:sz w:val="24"/>
          <w:szCs w:val="24"/>
        </w:rPr>
        <w:t xml:space="preserve"> same</w:t>
      </w:r>
      <w:r w:rsidR="0023293C" w:rsidRPr="00857CFA">
        <w:rPr>
          <w:sz w:val="24"/>
          <w:szCs w:val="24"/>
        </w:rPr>
        <w:t xml:space="preserve"> </w:t>
      </w:r>
      <w:r w:rsidR="004900BB" w:rsidRPr="00857CFA">
        <w:rPr>
          <w:sz w:val="24"/>
          <w:szCs w:val="24"/>
        </w:rPr>
        <w:t>growth in</w:t>
      </w:r>
      <w:r w:rsidR="009B7223" w:rsidRPr="00857CFA">
        <w:rPr>
          <w:sz w:val="24"/>
          <w:szCs w:val="24"/>
        </w:rPr>
        <w:t xml:space="preserve"> Q-1</w:t>
      </w:r>
      <w:r w:rsidR="00C22A66" w:rsidRPr="00857CFA">
        <w:rPr>
          <w:sz w:val="24"/>
          <w:szCs w:val="24"/>
        </w:rPr>
        <w:t xml:space="preserve"> </w:t>
      </w:r>
      <w:r w:rsidR="009B7223" w:rsidRPr="00857CFA">
        <w:rPr>
          <w:sz w:val="24"/>
          <w:szCs w:val="24"/>
        </w:rPr>
        <w:t>2018-19</w:t>
      </w:r>
      <w:r w:rsidR="004D557A" w:rsidRPr="00857CFA">
        <w:rPr>
          <w:sz w:val="24"/>
          <w:szCs w:val="24"/>
        </w:rPr>
        <w:t xml:space="preserve"> vis-à-vis the same quarter last year</w:t>
      </w:r>
      <w:r w:rsidR="00306D8D" w:rsidRPr="00857CFA">
        <w:rPr>
          <w:sz w:val="24"/>
          <w:szCs w:val="24"/>
        </w:rPr>
        <w:t>. 50</w:t>
      </w:r>
      <w:r w:rsidR="003638AB" w:rsidRPr="00857CFA">
        <w:rPr>
          <w:sz w:val="24"/>
          <w:szCs w:val="24"/>
        </w:rPr>
        <w:t xml:space="preserve">% of the respondents </w:t>
      </w:r>
      <w:r w:rsidR="000105B5">
        <w:rPr>
          <w:sz w:val="24"/>
          <w:szCs w:val="24"/>
        </w:rPr>
        <w:t>reported higher</w:t>
      </w:r>
      <w:r w:rsidR="00F41C02" w:rsidRPr="00857CFA">
        <w:rPr>
          <w:sz w:val="24"/>
          <w:szCs w:val="24"/>
        </w:rPr>
        <w:t xml:space="preserve"> orders </w:t>
      </w:r>
      <w:r w:rsidR="00F161AA" w:rsidRPr="00857CFA">
        <w:rPr>
          <w:sz w:val="24"/>
          <w:szCs w:val="24"/>
        </w:rPr>
        <w:t>in Q-1 2018-19</w:t>
      </w:r>
      <w:r w:rsidR="004900BB" w:rsidRPr="00857CFA">
        <w:rPr>
          <w:sz w:val="24"/>
          <w:szCs w:val="24"/>
        </w:rPr>
        <w:t xml:space="preserve"> </w:t>
      </w:r>
      <w:r w:rsidR="00F53A53" w:rsidRPr="00857CFA">
        <w:rPr>
          <w:sz w:val="24"/>
          <w:szCs w:val="24"/>
        </w:rPr>
        <w:t xml:space="preserve">as that of </w:t>
      </w:r>
      <w:r w:rsidR="004900BB" w:rsidRPr="00857CFA">
        <w:rPr>
          <w:sz w:val="24"/>
          <w:szCs w:val="24"/>
        </w:rPr>
        <w:t>previous quarter</w:t>
      </w:r>
      <w:r w:rsidR="00F53A53" w:rsidRPr="00857CFA">
        <w:rPr>
          <w:sz w:val="24"/>
          <w:szCs w:val="24"/>
        </w:rPr>
        <w:t>.</w:t>
      </w:r>
    </w:p>
    <w:p w:rsidR="00C610F2" w:rsidRPr="00857CFA" w:rsidRDefault="00F95EF2" w:rsidP="00857CFA">
      <w:pPr>
        <w:pStyle w:val="ListParagraph"/>
        <w:numPr>
          <w:ilvl w:val="0"/>
          <w:numId w:val="1"/>
        </w:numPr>
        <w:spacing w:after="0" w:line="360" w:lineRule="auto"/>
        <w:jc w:val="both"/>
        <w:rPr>
          <w:sz w:val="24"/>
          <w:szCs w:val="24"/>
        </w:rPr>
      </w:pPr>
      <w:r w:rsidRPr="00857CFA">
        <w:rPr>
          <w:sz w:val="24"/>
          <w:szCs w:val="24"/>
        </w:rPr>
        <w:t>Average c</w:t>
      </w:r>
      <w:r w:rsidR="0019018B" w:rsidRPr="00857CFA">
        <w:rPr>
          <w:sz w:val="24"/>
          <w:szCs w:val="24"/>
        </w:rPr>
        <w:t xml:space="preserve">apacity utilization </w:t>
      </w:r>
      <w:r w:rsidRPr="00857CFA">
        <w:rPr>
          <w:sz w:val="24"/>
          <w:szCs w:val="24"/>
        </w:rPr>
        <w:t>st</w:t>
      </w:r>
      <w:r w:rsidR="00894932" w:rsidRPr="00857CFA">
        <w:rPr>
          <w:sz w:val="24"/>
          <w:szCs w:val="24"/>
        </w:rPr>
        <w:t>ood</w:t>
      </w:r>
      <w:r w:rsidR="0019018B" w:rsidRPr="00857CFA">
        <w:rPr>
          <w:sz w:val="24"/>
          <w:szCs w:val="24"/>
        </w:rPr>
        <w:t xml:space="preserve"> at </w:t>
      </w:r>
      <w:r w:rsidR="00F161AA" w:rsidRPr="00857CFA">
        <w:rPr>
          <w:sz w:val="24"/>
          <w:szCs w:val="24"/>
        </w:rPr>
        <w:t>approximately 8</w:t>
      </w:r>
      <w:r w:rsidR="00306D8D" w:rsidRPr="00857CFA">
        <w:rPr>
          <w:sz w:val="24"/>
          <w:szCs w:val="24"/>
        </w:rPr>
        <w:t>4</w:t>
      </w:r>
      <w:r w:rsidR="00F161AA" w:rsidRPr="00857CFA">
        <w:rPr>
          <w:sz w:val="24"/>
          <w:szCs w:val="24"/>
        </w:rPr>
        <w:t>%</w:t>
      </w:r>
      <w:r w:rsidR="000F4A76" w:rsidRPr="00857CFA">
        <w:rPr>
          <w:sz w:val="24"/>
          <w:szCs w:val="24"/>
        </w:rPr>
        <w:t xml:space="preserve"> </w:t>
      </w:r>
      <w:r w:rsidR="00C610F2" w:rsidRPr="00857CFA">
        <w:rPr>
          <w:sz w:val="24"/>
          <w:szCs w:val="24"/>
        </w:rPr>
        <w:t xml:space="preserve">for this sector and </w:t>
      </w:r>
      <w:r w:rsidR="00E75D4B" w:rsidRPr="00857CFA">
        <w:rPr>
          <w:sz w:val="24"/>
          <w:szCs w:val="24"/>
        </w:rPr>
        <w:t xml:space="preserve">is </w:t>
      </w:r>
      <w:r w:rsidR="00F121DD" w:rsidRPr="00857CFA">
        <w:rPr>
          <w:sz w:val="24"/>
          <w:szCs w:val="24"/>
        </w:rPr>
        <w:t xml:space="preserve">at </w:t>
      </w:r>
      <w:r w:rsidR="00D11E76" w:rsidRPr="00857CFA">
        <w:rPr>
          <w:sz w:val="24"/>
          <w:szCs w:val="24"/>
        </w:rPr>
        <w:t>same</w:t>
      </w:r>
      <w:r w:rsidR="00F121DD" w:rsidRPr="00857CFA">
        <w:rPr>
          <w:sz w:val="24"/>
          <w:szCs w:val="24"/>
        </w:rPr>
        <w:t xml:space="preserve"> level </w:t>
      </w:r>
      <w:r w:rsidR="00E75D4B" w:rsidRPr="00857CFA">
        <w:rPr>
          <w:sz w:val="24"/>
          <w:szCs w:val="24"/>
        </w:rPr>
        <w:t xml:space="preserve">for </w:t>
      </w:r>
      <w:r w:rsidR="00306D8D" w:rsidRPr="00857CFA">
        <w:rPr>
          <w:sz w:val="24"/>
          <w:szCs w:val="24"/>
        </w:rPr>
        <w:t>50%</w:t>
      </w:r>
      <w:r w:rsidR="00E75D4B" w:rsidRPr="00857CFA">
        <w:rPr>
          <w:sz w:val="24"/>
          <w:szCs w:val="24"/>
        </w:rPr>
        <w:t xml:space="preserve"> of the respondents </w:t>
      </w:r>
      <w:r w:rsidR="00F121DD" w:rsidRPr="00857CFA">
        <w:rPr>
          <w:sz w:val="24"/>
          <w:szCs w:val="24"/>
        </w:rPr>
        <w:t xml:space="preserve">as compared to </w:t>
      </w:r>
      <w:r w:rsidR="00C610F2" w:rsidRPr="00857CFA">
        <w:rPr>
          <w:sz w:val="24"/>
          <w:szCs w:val="24"/>
        </w:rPr>
        <w:t xml:space="preserve">last year. </w:t>
      </w:r>
      <w:r w:rsidR="00306D8D" w:rsidRPr="00857CFA">
        <w:rPr>
          <w:sz w:val="24"/>
          <w:szCs w:val="24"/>
        </w:rPr>
        <w:t>60</w:t>
      </w:r>
      <w:r w:rsidR="00F161AA" w:rsidRPr="00857CFA">
        <w:rPr>
          <w:sz w:val="24"/>
          <w:szCs w:val="24"/>
        </w:rPr>
        <w:t>% of the</w:t>
      </w:r>
      <w:r w:rsidR="004900BB" w:rsidRPr="00857CFA">
        <w:rPr>
          <w:sz w:val="24"/>
          <w:szCs w:val="24"/>
        </w:rPr>
        <w:t xml:space="preserve"> respondents </w:t>
      </w:r>
      <w:r w:rsidR="00C610F2" w:rsidRPr="00857CFA">
        <w:rPr>
          <w:sz w:val="24"/>
          <w:szCs w:val="24"/>
        </w:rPr>
        <w:t xml:space="preserve">are not planning to add capacity in next 6 months. </w:t>
      </w:r>
    </w:p>
    <w:p w:rsidR="00894932" w:rsidRPr="00857CFA" w:rsidRDefault="0020118B" w:rsidP="00857CFA">
      <w:pPr>
        <w:pStyle w:val="ListParagraph"/>
        <w:numPr>
          <w:ilvl w:val="0"/>
          <w:numId w:val="1"/>
        </w:numPr>
        <w:spacing w:after="0" w:line="360" w:lineRule="auto"/>
        <w:jc w:val="both"/>
        <w:rPr>
          <w:sz w:val="24"/>
          <w:szCs w:val="24"/>
        </w:rPr>
      </w:pPr>
      <w:r w:rsidRPr="00857CFA">
        <w:rPr>
          <w:sz w:val="24"/>
          <w:szCs w:val="24"/>
        </w:rPr>
        <w:t>67</w:t>
      </w:r>
      <w:r w:rsidR="00C22A66" w:rsidRPr="00857CFA">
        <w:rPr>
          <w:sz w:val="24"/>
          <w:szCs w:val="24"/>
        </w:rPr>
        <w:t xml:space="preserve">% of the respondents </w:t>
      </w:r>
      <w:r w:rsidR="003F0665" w:rsidRPr="00857CFA">
        <w:rPr>
          <w:sz w:val="24"/>
          <w:szCs w:val="24"/>
        </w:rPr>
        <w:t>expect</w:t>
      </w:r>
      <w:r w:rsidR="00497CC4">
        <w:rPr>
          <w:sz w:val="24"/>
          <w:szCs w:val="24"/>
        </w:rPr>
        <w:t>ed</w:t>
      </w:r>
      <w:r w:rsidR="00C22A66" w:rsidRPr="00857CFA">
        <w:rPr>
          <w:sz w:val="24"/>
          <w:szCs w:val="24"/>
        </w:rPr>
        <w:t xml:space="preserve"> same level of exports in </w:t>
      </w:r>
      <w:r w:rsidR="00F161AA" w:rsidRPr="00857CFA">
        <w:rPr>
          <w:sz w:val="24"/>
          <w:szCs w:val="24"/>
        </w:rPr>
        <w:t>Q-1 2018-19</w:t>
      </w:r>
      <w:r w:rsidR="00C22A66" w:rsidRPr="00857CFA">
        <w:rPr>
          <w:sz w:val="24"/>
          <w:szCs w:val="24"/>
        </w:rPr>
        <w:t xml:space="preserve"> </w:t>
      </w:r>
      <w:r w:rsidR="003940F9" w:rsidRPr="00857CFA">
        <w:rPr>
          <w:sz w:val="24"/>
          <w:szCs w:val="24"/>
        </w:rPr>
        <w:t xml:space="preserve">as </w:t>
      </w:r>
      <w:r w:rsidR="00C22A66" w:rsidRPr="00857CFA">
        <w:rPr>
          <w:sz w:val="24"/>
          <w:szCs w:val="24"/>
        </w:rPr>
        <w:t xml:space="preserve">compared to the same quarter last year. </w:t>
      </w:r>
    </w:p>
    <w:p w:rsidR="00C610F2" w:rsidRPr="00857CFA" w:rsidRDefault="006E7F11" w:rsidP="00857CFA">
      <w:pPr>
        <w:pStyle w:val="ListParagraph"/>
        <w:numPr>
          <w:ilvl w:val="0"/>
          <w:numId w:val="1"/>
        </w:numPr>
        <w:spacing w:after="0" w:line="360" w:lineRule="auto"/>
        <w:jc w:val="both"/>
        <w:rPr>
          <w:sz w:val="24"/>
          <w:szCs w:val="24"/>
        </w:rPr>
      </w:pPr>
      <w:r w:rsidRPr="00857CFA">
        <w:rPr>
          <w:sz w:val="24"/>
          <w:szCs w:val="24"/>
        </w:rPr>
        <w:t xml:space="preserve">Due to recent currency appreciation, </w:t>
      </w:r>
      <w:r w:rsidR="0020118B" w:rsidRPr="00857CFA">
        <w:rPr>
          <w:sz w:val="24"/>
          <w:szCs w:val="24"/>
        </w:rPr>
        <w:t>80</w:t>
      </w:r>
      <w:r w:rsidR="00A81982" w:rsidRPr="00857CFA">
        <w:rPr>
          <w:sz w:val="24"/>
          <w:szCs w:val="24"/>
        </w:rPr>
        <w:t>%</w:t>
      </w:r>
      <w:r w:rsidRPr="00857CFA">
        <w:rPr>
          <w:sz w:val="24"/>
          <w:szCs w:val="24"/>
        </w:rPr>
        <w:t xml:space="preserve"> respondents </w:t>
      </w:r>
      <w:r w:rsidR="00497CC4">
        <w:rPr>
          <w:sz w:val="24"/>
          <w:szCs w:val="24"/>
        </w:rPr>
        <w:t>expected</w:t>
      </w:r>
      <w:r w:rsidR="00894932" w:rsidRPr="00857CFA">
        <w:rPr>
          <w:sz w:val="24"/>
          <w:szCs w:val="24"/>
        </w:rPr>
        <w:t xml:space="preserve"> a fall of 0-5% in exports</w:t>
      </w:r>
      <w:r w:rsidR="003F0665" w:rsidRPr="00857CFA">
        <w:rPr>
          <w:sz w:val="24"/>
          <w:szCs w:val="24"/>
        </w:rPr>
        <w:t xml:space="preserve">. On the other hand, </w:t>
      </w:r>
      <w:r w:rsidR="0020118B" w:rsidRPr="00857CFA">
        <w:rPr>
          <w:sz w:val="24"/>
          <w:szCs w:val="24"/>
        </w:rPr>
        <w:t>83</w:t>
      </w:r>
      <w:r w:rsidR="00A81982" w:rsidRPr="00857CFA">
        <w:rPr>
          <w:sz w:val="24"/>
          <w:szCs w:val="24"/>
        </w:rPr>
        <w:t>%</w:t>
      </w:r>
      <w:r w:rsidR="00A97030" w:rsidRPr="00857CFA">
        <w:rPr>
          <w:sz w:val="24"/>
          <w:szCs w:val="24"/>
        </w:rPr>
        <w:t xml:space="preserve"> </w:t>
      </w:r>
      <w:r w:rsidR="00497CC4">
        <w:rPr>
          <w:sz w:val="24"/>
          <w:szCs w:val="24"/>
        </w:rPr>
        <w:t xml:space="preserve">also </w:t>
      </w:r>
      <w:r w:rsidR="00894932" w:rsidRPr="00857CFA">
        <w:rPr>
          <w:sz w:val="24"/>
          <w:szCs w:val="24"/>
        </w:rPr>
        <w:t>reported that the</w:t>
      </w:r>
      <w:r w:rsidR="00A97030" w:rsidRPr="00857CFA">
        <w:rPr>
          <w:sz w:val="24"/>
          <w:szCs w:val="24"/>
        </w:rPr>
        <w:t xml:space="preserve"> imports </w:t>
      </w:r>
      <w:r w:rsidR="003F0665" w:rsidRPr="00857CFA">
        <w:rPr>
          <w:sz w:val="24"/>
          <w:szCs w:val="24"/>
        </w:rPr>
        <w:t xml:space="preserve">of raw materials </w:t>
      </w:r>
      <w:r w:rsidR="00894932" w:rsidRPr="00857CFA">
        <w:rPr>
          <w:sz w:val="24"/>
          <w:szCs w:val="24"/>
        </w:rPr>
        <w:t>got</w:t>
      </w:r>
      <w:r w:rsidR="00A97030" w:rsidRPr="00857CFA">
        <w:rPr>
          <w:sz w:val="24"/>
          <w:szCs w:val="24"/>
        </w:rPr>
        <w:t xml:space="preserve"> cheaper </w:t>
      </w:r>
      <w:r w:rsidR="00497CC4">
        <w:rPr>
          <w:sz w:val="24"/>
          <w:szCs w:val="24"/>
        </w:rPr>
        <w:t>due to currency appreciation.</w:t>
      </w:r>
    </w:p>
    <w:p w:rsidR="00A75457" w:rsidRPr="00857CFA" w:rsidRDefault="00D2793C" w:rsidP="00857CFA">
      <w:pPr>
        <w:pStyle w:val="ListParagraph"/>
        <w:numPr>
          <w:ilvl w:val="0"/>
          <w:numId w:val="1"/>
        </w:numPr>
        <w:spacing w:after="0" w:line="360" w:lineRule="auto"/>
        <w:jc w:val="both"/>
        <w:rPr>
          <w:sz w:val="24"/>
          <w:szCs w:val="24"/>
        </w:rPr>
      </w:pPr>
      <w:r w:rsidRPr="00857CFA">
        <w:rPr>
          <w:sz w:val="24"/>
          <w:szCs w:val="24"/>
        </w:rPr>
        <w:t>60</w:t>
      </w:r>
      <w:r w:rsidR="00A81982" w:rsidRPr="00857CFA">
        <w:rPr>
          <w:sz w:val="24"/>
          <w:szCs w:val="24"/>
        </w:rPr>
        <w:t>%</w:t>
      </w:r>
      <w:r w:rsidR="00A75457" w:rsidRPr="00857CFA">
        <w:rPr>
          <w:sz w:val="24"/>
          <w:szCs w:val="24"/>
        </w:rPr>
        <w:t xml:space="preserve"> of the respondents </w:t>
      </w:r>
      <w:r w:rsidR="008A3157" w:rsidRPr="00857CFA">
        <w:rPr>
          <w:sz w:val="24"/>
          <w:szCs w:val="24"/>
        </w:rPr>
        <w:t xml:space="preserve">reported no change in </w:t>
      </w:r>
      <w:r w:rsidR="00A75457" w:rsidRPr="00857CFA">
        <w:rPr>
          <w:sz w:val="24"/>
          <w:szCs w:val="24"/>
        </w:rPr>
        <w:t xml:space="preserve">the cost of production </w:t>
      </w:r>
      <w:r w:rsidR="008A3157" w:rsidRPr="00857CFA">
        <w:rPr>
          <w:sz w:val="24"/>
          <w:szCs w:val="24"/>
        </w:rPr>
        <w:t>vis-à-vis last year</w:t>
      </w:r>
      <w:r w:rsidR="00A75457" w:rsidRPr="00857CFA">
        <w:rPr>
          <w:sz w:val="24"/>
          <w:szCs w:val="24"/>
        </w:rPr>
        <w:t xml:space="preserve">. </w:t>
      </w:r>
      <w:r w:rsidR="00AE3922" w:rsidRPr="00857CFA">
        <w:rPr>
          <w:sz w:val="24"/>
          <w:szCs w:val="24"/>
        </w:rPr>
        <w:t xml:space="preserve">However, for </w:t>
      </w:r>
      <w:r w:rsidR="00A81982" w:rsidRPr="00857CFA">
        <w:rPr>
          <w:sz w:val="24"/>
          <w:szCs w:val="24"/>
        </w:rPr>
        <w:t>others</w:t>
      </w:r>
      <w:r w:rsidR="004900BB" w:rsidRPr="00857CFA">
        <w:rPr>
          <w:sz w:val="24"/>
          <w:szCs w:val="24"/>
        </w:rPr>
        <w:t xml:space="preserve">, cost of production increased </w:t>
      </w:r>
      <w:r w:rsidR="004D557A" w:rsidRPr="00857CFA">
        <w:rPr>
          <w:sz w:val="24"/>
          <w:szCs w:val="24"/>
        </w:rPr>
        <w:t>due to high raw materials costs.</w:t>
      </w:r>
      <w:r w:rsidR="004900BB" w:rsidRPr="00857CFA">
        <w:rPr>
          <w:sz w:val="24"/>
          <w:szCs w:val="24"/>
        </w:rPr>
        <w:t xml:space="preserve"> </w:t>
      </w:r>
    </w:p>
    <w:p w:rsidR="00A75457" w:rsidRPr="00857CFA" w:rsidRDefault="00C42D47" w:rsidP="00857CFA">
      <w:pPr>
        <w:pStyle w:val="ListParagraph"/>
        <w:numPr>
          <w:ilvl w:val="0"/>
          <w:numId w:val="1"/>
        </w:numPr>
        <w:spacing w:after="0" w:line="360" w:lineRule="auto"/>
        <w:jc w:val="both"/>
        <w:rPr>
          <w:sz w:val="24"/>
          <w:szCs w:val="24"/>
        </w:rPr>
      </w:pPr>
      <w:r w:rsidRPr="00857CFA">
        <w:rPr>
          <w:sz w:val="24"/>
          <w:szCs w:val="24"/>
        </w:rPr>
        <w:t xml:space="preserve">Almost </w:t>
      </w:r>
      <w:r w:rsidR="00EB6863" w:rsidRPr="00857CFA">
        <w:rPr>
          <w:sz w:val="24"/>
          <w:szCs w:val="24"/>
        </w:rPr>
        <w:t>6</w:t>
      </w:r>
      <w:r w:rsidR="00D2793C" w:rsidRPr="00857CFA">
        <w:rPr>
          <w:sz w:val="24"/>
          <w:szCs w:val="24"/>
        </w:rPr>
        <w:t>0</w:t>
      </w:r>
      <w:r w:rsidRPr="00857CFA">
        <w:rPr>
          <w:sz w:val="24"/>
          <w:szCs w:val="24"/>
        </w:rPr>
        <w:t xml:space="preserve">% </w:t>
      </w:r>
      <w:r w:rsidR="00C610F2" w:rsidRPr="00857CFA">
        <w:rPr>
          <w:sz w:val="24"/>
          <w:szCs w:val="24"/>
        </w:rPr>
        <w:t xml:space="preserve">of the respondents </w:t>
      </w:r>
      <w:r w:rsidR="008A3157" w:rsidRPr="00857CFA">
        <w:rPr>
          <w:sz w:val="24"/>
          <w:szCs w:val="24"/>
        </w:rPr>
        <w:t>have maintained</w:t>
      </w:r>
      <w:r w:rsidR="00C610F2" w:rsidRPr="00857CFA">
        <w:rPr>
          <w:sz w:val="24"/>
          <w:szCs w:val="24"/>
        </w:rPr>
        <w:t xml:space="preserve"> </w:t>
      </w:r>
      <w:r w:rsidR="008C7371" w:rsidRPr="00857CFA">
        <w:rPr>
          <w:sz w:val="24"/>
          <w:szCs w:val="24"/>
        </w:rPr>
        <w:t>their average inventory levels</w:t>
      </w:r>
      <w:r w:rsidR="008A3157" w:rsidRPr="00857CFA">
        <w:rPr>
          <w:sz w:val="24"/>
          <w:szCs w:val="24"/>
        </w:rPr>
        <w:t xml:space="preserve"> </w:t>
      </w:r>
      <w:r w:rsidR="00497CC4">
        <w:rPr>
          <w:sz w:val="24"/>
          <w:szCs w:val="24"/>
        </w:rPr>
        <w:t xml:space="preserve">and another </w:t>
      </w:r>
      <w:r w:rsidR="004D557A" w:rsidRPr="00857CFA">
        <w:rPr>
          <w:sz w:val="24"/>
          <w:szCs w:val="24"/>
        </w:rPr>
        <w:t xml:space="preserve">20% of the respondents maintained lower </w:t>
      </w:r>
      <w:r w:rsidR="00C30504" w:rsidRPr="00857CFA">
        <w:rPr>
          <w:sz w:val="24"/>
          <w:szCs w:val="24"/>
        </w:rPr>
        <w:t xml:space="preserve">inventory </w:t>
      </w:r>
      <w:r w:rsidR="004D557A" w:rsidRPr="00857CFA">
        <w:rPr>
          <w:sz w:val="24"/>
          <w:szCs w:val="24"/>
        </w:rPr>
        <w:t>than their average levels.</w:t>
      </w:r>
    </w:p>
    <w:p w:rsidR="00C610F2" w:rsidRPr="00857CFA" w:rsidRDefault="004D557A" w:rsidP="00857CFA">
      <w:pPr>
        <w:pStyle w:val="ListParagraph"/>
        <w:numPr>
          <w:ilvl w:val="0"/>
          <w:numId w:val="1"/>
        </w:numPr>
        <w:spacing w:after="0" w:line="360" w:lineRule="auto"/>
        <w:jc w:val="both"/>
        <w:rPr>
          <w:sz w:val="24"/>
          <w:szCs w:val="24"/>
        </w:rPr>
      </w:pPr>
      <w:r w:rsidRPr="00857CFA">
        <w:rPr>
          <w:sz w:val="24"/>
          <w:szCs w:val="24"/>
        </w:rPr>
        <w:t xml:space="preserve">70% of the surveyed firms are not planning to add workforce in near future. The remaining </w:t>
      </w:r>
      <w:r w:rsidR="00D2793C" w:rsidRPr="00857CFA">
        <w:rPr>
          <w:sz w:val="24"/>
          <w:szCs w:val="24"/>
        </w:rPr>
        <w:t>30</w:t>
      </w:r>
      <w:r w:rsidR="00EB6863" w:rsidRPr="00857CFA">
        <w:rPr>
          <w:sz w:val="24"/>
          <w:szCs w:val="24"/>
        </w:rPr>
        <w:t>%</w:t>
      </w:r>
      <w:r w:rsidR="00A75457" w:rsidRPr="00857CFA">
        <w:rPr>
          <w:sz w:val="24"/>
          <w:szCs w:val="24"/>
        </w:rPr>
        <w:t xml:space="preserve"> of the respondents </w:t>
      </w:r>
      <w:r w:rsidR="003F0665" w:rsidRPr="00857CFA">
        <w:rPr>
          <w:sz w:val="24"/>
          <w:szCs w:val="24"/>
        </w:rPr>
        <w:t>plan</w:t>
      </w:r>
      <w:r w:rsidR="00C610F2" w:rsidRPr="00857CFA">
        <w:rPr>
          <w:sz w:val="24"/>
          <w:szCs w:val="24"/>
        </w:rPr>
        <w:t xml:space="preserve"> to </w:t>
      </w:r>
      <w:r w:rsidRPr="00857CFA">
        <w:rPr>
          <w:sz w:val="24"/>
          <w:szCs w:val="24"/>
        </w:rPr>
        <w:t xml:space="preserve">increase their </w:t>
      </w:r>
      <w:r w:rsidR="004900BB" w:rsidRPr="00857CFA">
        <w:rPr>
          <w:sz w:val="24"/>
          <w:szCs w:val="24"/>
        </w:rPr>
        <w:t>wor</w:t>
      </w:r>
      <w:r w:rsidRPr="00857CFA">
        <w:rPr>
          <w:sz w:val="24"/>
          <w:szCs w:val="24"/>
        </w:rPr>
        <w:t>kforce in next 3 months by 5-6%.</w:t>
      </w:r>
    </w:p>
    <w:p w:rsidR="00F14E4A" w:rsidRPr="00857CFA" w:rsidRDefault="00497CC4" w:rsidP="00857CFA">
      <w:pPr>
        <w:pStyle w:val="ListParagraph"/>
        <w:numPr>
          <w:ilvl w:val="0"/>
          <w:numId w:val="1"/>
        </w:numPr>
        <w:spacing w:after="0" w:line="360" w:lineRule="auto"/>
        <w:jc w:val="both"/>
        <w:rPr>
          <w:sz w:val="24"/>
          <w:szCs w:val="24"/>
        </w:rPr>
      </w:pPr>
      <w:r>
        <w:rPr>
          <w:sz w:val="24"/>
          <w:szCs w:val="24"/>
        </w:rPr>
        <w:t>M</w:t>
      </w:r>
      <w:r w:rsidR="00F14E4A" w:rsidRPr="00857CFA">
        <w:rPr>
          <w:sz w:val="24"/>
          <w:szCs w:val="24"/>
        </w:rPr>
        <w:t xml:space="preserve">anufacturers are reportedly </w:t>
      </w:r>
      <w:r w:rsidR="00BE7174" w:rsidRPr="00857CFA">
        <w:rPr>
          <w:sz w:val="24"/>
          <w:szCs w:val="24"/>
        </w:rPr>
        <w:t xml:space="preserve">availing </w:t>
      </w:r>
      <w:r w:rsidR="00F14E4A" w:rsidRPr="00857CFA">
        <w:rPr>
          <w:sz w:val="24"/>
          <w:szCs w:val="24"/>
        </w:rPr>
        <w:t xml:space="preserve">credit </w:t>
      </w:r>
      <w:r w:rsidR="00924C15" w:rsidRPr="00857CFA">
        <w:rPr>
          <w:sz w:val="24"/>
          <w:szCs w:val="24"/>
        </w:rPr>
        <w:t xml:space="preserve">at an average </w:t>
      </w:r>
      <w:r w:rsidR="00D11E76" w:rsidRPr="00857CFA">
        <w:rPr>
          <w:sz w:val="24"/>
          <w:szCs w:val="24"/>
        </w:rPr>
        <w:t>rate</w:t>
      </w:r>
      <w:r w:rsidR="00924C15" w:rsidRPr="00857CFA">
        <w:rPr>
          <w:sz w:val="24"/>
          <w:szCs w:val="24"/>
        </w:rPr>
        <w:t xml:space="preserve"> of</w:t>
      </w:r>
      <w:r w:rsidR="00F14E4A" w:rsidRPr="00857CFA">
        <w:rPr>
          <w:sz w:val="24"/>
          <w:szCs w:val="24"/>
        </w:rPr>
        <w:t xml:space="preserve"> </w:t>
      </w:r>
      <w:r w:rsidR="00D2793C" w:rsidRPr="00857CFA">
        <w:rPr>
          <w:sz w:val="24"/>
          <w:szCs w:val="24"/>
        </w:rPr>
        <w:t xml:space="preserve">around </w:t>
      </w:r>
      <w:r w:rsidR="00F14E4A" w:rsidRPr="00857CFA">
        <w:rPr>
          <w:sz w:val="24"/>
          <w:szCs w:val="24"/>
        </w:rPr>
        <w:t>1</w:t>
      </w:r>
      <w:r w:rsidR="00A75457" w:rsidRPr="00857CFA">
        <w:rPr>
          <w:sz w:val="24"/>
          <w:szCs w:val="24"/>
        </w:rPr>
        <w:t>0</w:t>
      </w:r>
      <w:r w:rsidR="00924C15" w:rsidRPr="00857CFA">
        <w:rPr>
          <w:sz w:val="24"/>
          <w:szCs w:val="24"/>
        </w:rPr>
        <w:t>% p.a.</w:t>
      </w:r>
    </w:p>
    <w:p w:rsidR="00C610F2" w:rsidRPr="00857CFA" w:rsidRDefault="004D557A" w:rsidP="00857CFA">
      <w:pPr>
        <w:pStyle w:val="ListParagraph"/>
        <w:numPr>
          <w:ilvl w:val="0"/>
          <w:numId w:val="1"/>
        </w:numPr>
        <w:spacing w:after="0" w:line="360" w:lineRule="auto"/>
        <w:jc w:val="both"/>
        <w:rPr>
          <w:sz w:val="24"/>
          <w:szCs w:val="24"/>
        </w:rPr>
      </w:pPr>
      <w:r w:rsidRPr="00857CFA">
        <w:rPr>
          <w:sz w:val="24"/>
          <w:szCs w:val="24"/>
        </w:rPr>
        <w:t>Most of the respondents (</w:t>
      </w:r>
      <w:r w:rsidR="00D2793C" w:rsidRPr="00857CFA">
        <w:rPr>
          <w:sz w:val="24"/>
          <w:szCs w:val="24"/>
        </w:rPr>
        <w:t>60</w:t>
      </w:r>
      <w:r w:rsidR="00B64DD4" w:rsidRPr="00857CFA">
        <w:rPr>
          <w:sz w:val="24"/>
          <w:szCs w:val="24"/>
        </w:rPr>
        <w:t>%</w:t>
      </w:r>
      <w:r w:rsidRPr="00857CFA">
        <w:rPr>
          <w:sz w:val="24"/>
          <w:szCs w:val="24"/>
        </w:rPr>
        <w:t xml:space="preserve">) </w:t>
      </w:r>
      <w:r w:rsidR="003F0665" w:rsidRPr="00857CFA">
        <w:rPr>
          <w:sz w:val="24"/>
          <w:szCs w:val="24"/>
        </w:rPr>
        <w:t>expect</w:t>
      </w:r>
      <w:r w:rsidR="00C610F2" w:rsidRPr="00857CFA">
        <w:rPr>
          <w:sz w:val="24"/>
          <w:szCs w:val="24"/>
        </w:rPr>
        <w:t xml:space="preserve"> manufacturing </w:t>
      </w:r>
      <w:r w:rsidR="003F0665" w:rsidRPr="00857CFA">
        <w:rPr>
          <w:sz w:val="24"/>
          <w:szCs w:val="24"/>
        </w:rPr>
        <w:t>growth to</w:t>
      </w:r>
      <w:r w:rsidR="00BE7174" w:rsidRPr="00857CFA">
        <w:rPr>
          <w:sz w:val="24"/>
          <w:szCs w:val="24"/>
        </w:rPr>
        <w:t xml:space="preserve"> </w:t>
      </w:r>
      <w:r w:rsidR="00165E16" w:rsidRPr="00857CFA">
        <w:rPr>
          <w:sz w:val="24"/>
          <w:szCs w:val="24"/>
        </w:rPr>
        <w:t xml:space="preserve">remain same while others </w:t>
      </w:r>
      <w:r w:rsidR="004900BB" w:rsidRPr="00857CFA">
        <w:rPr>
          <w:sz w:val="24"/>
          <w:szCs w:val="24"/>
        </w:rPr>
        <w:t>expect</w:t>
      </w:r>
      <w:r w:rsidR="00165E16" w:rsidRPr="00857CFA">
        <w:rPr>
          <w:sz w:val="24"/>
          <w:szCs w:val="24"/>
        </w:rPr>
        <w:t xml:space="preserve"> it to revive</w:t>
      </w:r>
      <w:r w:rsidR="00B64DD4" w:rsidRPr="00857CFA">
        <w:rPr>
          <w:sz w:val="24"/>
          <w:szCs w:val="24"/>
        </w:rPr>
        <w:t xml:space="preserve"> in </w:t>
      </w:r>
      <w:r w:rsidR="00F14E4A" w:rsidRPr="00857CFA">
        <w:rPr>
          <w:sz w:val="24"/>
          <w:szCs w:val="24"/>
        </w:rPr>
        <w:t>coming months</w:t>
      </w:r>
      <w:r w:rsidR="001B42B2" w:rsidRPr="00857CFA">
        <w:rPr>
          <w:sz w:val="24"/>
          <w:szCs w:val="24"/>
        </w:rPr>
        <w:t>.</w:t>
      </w:r>
      <w:r w:rsidR="00FE0341" w:rsidRPr="00857CFA">
        <w:rPr>
          <w:sz w:val="24"/>
          <w:szCs w:val="24"/>
        </w:rPr>
        <w:t xml:space="preserve"> </w:t>
      </w:r>
      <w:r w:rsidR="00C610F2" w:rsidRPr="00857CFA">
        <w:rPr>
          <w:sz w:val="24"/>
          <w:szCs w:val="24"/>
        </w:rPr>
        <w:t>Following measures are suggested by respondents for revival of growth:</w:t>
      </w:r>
    </w:p>
    <w:p w:rsidR="00165E16" w:rsidRPr="00857CFA" w:rsidRDefault="003F0665" w:rsidP="00857CFA">
      <w:pPr>
        <w:pStyle w:val="ListParagraph"/>
        <w:numPr>
          <w:ilvl w:val="0"/>
          <w:numId w:val="19"/>
        </w:numPr>
        <w:spacing w:after="0" w:line="360" w:lineRule="auto"/>
        <w:jc w:val="both"/>
        <w:rPr>
          <w:rFonts w:eastAsia="Times New Roman" w:cs="Times New Roman"/>
          <w:color w:val="000000"/>
          <w:sz w:val="24"/>
          <w:szCs w:val="24"/>
        </w:rPr>
      </w:pPr>
      <w:r w:rsidRPr="00857CFA">
        <w:rPr>
          <w:rFonts w:eastAsia="Times New Roman" w:cs="Times New Roman"/>
          <w:color w:val="000000"/>
          <w:sz w:val="24"/>
          <w:szCs w:val="24"/>
        </w:rPr>
        <w:lastRenderedPageBreak/>
        <w:t>Raw</w:t>
      </w:r>
      <w:r w:rsidR="004900BB" w:rsidRPr="00857CFA">
        <w:rPr>
          <w:rFonts w:eastAsia="Times New Roman" w:cs="Times New Roman"/>
          <w:color w:val="000000"/>
          <w:sz w:val="24"/>
          <w:szCs w:val="24"/>
        </w:rPr>
        <w:t xml:space="preserve"> material availability at</w:t>
      </w:r>
      <w:r w:rsidR="00165E16" w:rsidRPr="00857CFA">
        <w:rPr>
          <w:rFonts w:eastAsia="Times New Roman" w:cs="Times New Roman"/>
          <w:color w:val="000000"/>
          <w:sz w:val="24"/>
          <w:szCs w:val="24"/>
        </w:rPr>
        <w:t xml:space="preserve"> reasonable prices.</w:t>
      </w:r>
    </w:p>
    <w:p w:rsidR="00E84B8D" w:rsidRPr="00857CFA" w:rsidRDefault="00E84B8D" w:rsidP="00857CFA">
      <w:pPr>
        <w:pStyle w:val="ListParagraph"/>
        <w:numPr>
          <w:ilvl w:val="0"/>
          <w:numId w:val="19"/>
        </w:numPr>
        <w:spacing w:after="0" w:line="360" w:lineRule="auto"/>
        <w:jc w:val="both"/>
        <w:rPr>
          <w:rFonts w:eastAsia="Times New Roman" w:cs="Times New Roman"/>
          <w:color w:val="000000"/>
          <w:sz w:val="24"/>
          <w:szCs w:val="24"/>
        </w:rPr>
      </w:pPr>
      <w:r w:rsidRPr="00857CFA">
        <w:rPr>
          <w:rFonts w:eastAsia="Times New Roman" w:cs="Times New Roman"/>
          <w:color w:val="000000"/>
          <w:sz w:val="24"/>
          <w:szCs w:val="24"/>
        </w:rPr>
        <w:t>Reduction in GST rates of raw materials for chemical industry.</w:t>
      </w:r>
    </w:p>
    <w:p w:rsidR="008E7E8C" w:rsidRPr="00857CFA" w:rsidRDefault="00EB6863" w:rsidP="00857CFA">
      <w:pPr>
        <w:pStyle w:val="ListParagraph"/>
        <w:numPr>
          <w:ilvl w:val="0"/>
          <w:numId w:val="19"/>
        </w:numPr>
        <w:spacing w:after="0" w:line="360" w:lineRule="auto"/>
        <w:jc w:val="both"/>
        <w:rPr>
          <w:rFonts w:eastAsia="Times New Roman" w:cs="Times New Roman"/>
          <w:color w:val="000000"/>
          <w:sz w:val="24"/>
          <w:szCs w:val="24"/>
        </w:rPr>
      </w:pPr>
      <w:r w:rsidRPr="00857CFA">
        <w:rPr>
          <w:rFonts w:eastAsia="Times New Roman" w:cs="Times New Roman"/>
          <w:color w:val="000000"/>
          <w:sz w:val="24"/>
          <w:szCs w:val="24"/>
        </w:rPr>
        <w:t>Eas</w:t>
      </w:r>
      <w:r w:rsidR="004D557A" w:rsidRPr="00857CFA">
        <w:rPr>
          <w:rFonts w:eastAsia="Times New Roman" w:cs="Times New Roman"/>
          <w:color w:val="000000"/>
          <w:sz w:val="24"/>
          <w:szCs w:val="24"/>
        </w:rPr>
        <w:t>y</w:t>
      </w:r>
      <w:r w:rsidR="008E7E8C" w:rsidRPr="00857CFA">
        <w:rPr>
          <w:rFonts w:eastAsia="Times New Roman" w:cs="Times New Roman"/>
          <w:color w:val="000000"/>
          <w:sz w:val="24"/>
          <w:szCs w:val="24"/>
        </w:rPr>
        <w:t xml:space="preserve"> </w:t>
      </w:r>
      <w:r w:rsidR="00D2793C" w:rsidRPr="00857CFA">
        <w:rPr>
          <w:rFonts w:eastAsia="Times New Roman" w:cs="Times New Roman"/>
          <w:color w:val="000000"/>
          <w:sz w:val="24"/>
          <w:szCs w:val="24"/>
        </w:rPr>
        <w:t>availa</w:t>
      </w:r>
      <w:r w:rsidRPr="00857CFA">
        <w:rPr>
          <w:rFonts w:eastAsia="Times New Roman" w:cs="Times New Roman"/>
          <w:color w:val="000000"/>
          <w:sz w:val="24"/>
          <w:szCs w:val="24"/>
        </w:rPr>
        <w:t xml:space="preserve">bility of </w:t>
      </w:r>
      <w:r w:rsidR="004D557A" w:rsidRPr="00857CFA">
        <w:rPr>
          <w:rFonts w:eastAsia="Times New Roman" w:cs="Times New Roman"/>
          <w:color w:val="000000"/>
          <w:sz w:val="24"/>
          <w:szCs w:val="24"/>
        </w:rPr>
        <w:t>credit to the industry</w:t>
      </w:r>
      <w:r w:rsidR="00223377" w:rsidRPr="00857CFA">
        <w:rPr>
          <w:rFonts w:eastAsia="Times New Roman" w:cs="Times New Roman"/>
          <w:color w:val="000000"/>
          <w:sz w:val="24"/>
          <w:szCs w:val="24"/>
        </w:rPr>
        <w:t>.</w:t>
      </w:r>
    </w:p>
    <w:p w:rsidR="00EB6863" w:rsidRPr="00857CFA" w:rsidRDefault="004D557A" w:rsidP="00857CFA">
      <w:pPr>
        <w:pStyle w:val="ListParagraph"/>
        <w:numPr>
          <w:ilvl w:val="0"/>
          <w:numId w:val="19"/>
        </w:numPr>
        <w:spacing w:after="0" w:line="360" w:lineRule="auto"/>
        <w:jc w:val="both"/>
        <w:rPr>
          <w:rFonts w:eastAsia="Times New Roman" w:cs="Times New Roman"/>
          <w:color w:val="000000"/>
          <w:sz w:val="24"/>
          <w:szCs w:val="24"/>
        </w:rPr>
      </w:pPr>
      <w:r w:rsidRPr="00857CFA">
        <w:rPr>
          <w:rFonts w:eastAsia="Times New Roman" w:cs="Times New Roman"/>
          <w:color w:val="000000"/>
          <w:sz w:val="24"/>
          <w:szCs w:val="24"/>
        </w:rPr>
        <w:t xml:space="preserve">Training programmes to provide </w:t>
      </w:r>
      <w:r w:rsidR="00497CC4">
        <w:rPr>
          <w:rFonts w:eastAsia="Times New Roman" w:cs="Times New Roman"/>
          <w:color w:val="000000"/>
          <w:sz w:val="24"/>
          <w:szCs w:val="24"/>
        </w:rPr>
        <w:t>appropriate skills</w:t>
      </w:r>
      <w:r w:rsidR="00223377" w:rsidRPr="00857CFA">
        <w:rPr>
          <w:rFonts w:eastAsia="Times New Roman" w:cs="Times New Roman"/>
          <w:color w:val="000000"/>
          <w:sz w:val="24"/>
          <w:szCs w:val="24"/>
        </w:rPr>
        <w:t>.</w:t>
      </w:r>
    </w:p>
    <w:p w:rsidR="00497CC4" w:rsidRPr="00497CC4" w:rsidRDefault="004D557A" w:rsidP="006D44B8">
      <w:pPr>
        <w:pStyle w:val="ListParagraph"/>
        <w:numPr>
          <w:ilvl w:val="0"/>
          <w:numId w:val="19"/>
        </w:numPr>
        <w:spacing w:after="0" w:line="360" w:lineRule="auto"/>
        <w:jc w:val="both"/>
        <w:rPr>
          <w:sz w:val="24"/>
          <w:szCs w:val="24"/>
        </w:rPr>
      </w:pPr>
      <w:r w:rsidRPr="00497CC4">
        <w:rPr>
          <w:rFonts w:eastAsia="Times New Roman" w:cs="Times New Roman"/>
          <w:color w:val="000000"/>
          <w:sz w:val="24"/>
          <w:szCs w:val="24"/>
        </w:rPr>
        <w:t>Fa</w:t>
      </w:r>
      <w:r w:rsidR="00EB6863" w:rsidRPr="00497CC4">
        <w:rPr>
          <w:rFonts w:eastAsia="Times New Roman" w:cs="Times New Roman"/>
          <w:color w:val="000000"/>
          <w:sz w:val="24"/>
          <w:szCs w:val="24"/>
        </w:rPr>
        <w:t xml:space="preserve">cilitate infrastructure like the </w:t>
      </w:r>
      <w:r w:rsidR="00D2793C" w:rsidRPr="00497CC4">
        <w:rPr>
          <w:rFonts w:eastAsia="Times New Roman" w:cs="Times New Roman"/>
          <w:color w:val="000000"/>
          <w:sz w:val="24"/>
          <w:szCs w:val="24"/>
        </w:rPr>
        <w:t>n</w:t>
      </w:r>
      <w:r w:rsidR="00EB6863" w:rsidRPr="00497CC4">
        <w:rPr>
          <w:rFonts w:eastAsia="Times New Roman" w:cs="Times New Roman"/>
          <w:color w:val="000000"/>
          <w:sz w:val="24"/>
          <w:szCs w:val="24"/>
        </w:rPr>
        <w:t xml:space="preserve">atural </w:t>
      </w:r>
      <w:r w:rsidR="00D2793C" w:rsidRPr="00497CC4">
        <w:rPr>
          <w:rFonts w:eastAsia="Times New Roman" w:cs="Times New Roman"/>
          <w:color w:val="000000"/>
          <w:sz w:val="24"/>
          <w:szCs w:val="24"/>
        </w:rPr>
        <w:t>g</w:t>
      </w:r>
      <w:r w:rsidR="00EB6863" w:rsidRPr="00497CC4">
        <w:rPr>
          <w:rFonts w:eastAsia="Times New Roman" w:cs="Times New Roman"/>
          <w:color w:val="000000"/>
          <w:sz w:val="24"/>
          <w:szCs w:val="24"/>
        </w:rPr>
        <w:t>as pipel</w:t>
      </w:r>
      <w:r w:rsidR="00A81982" w:rsidRPr="00497CC4">
        <w:rPr>
          <w:rFonts w:eastAsia="Times New Roman" w:cs="Times New Roman"/>
          <w:color w:val="000000"/>
          <w:sz w:val="24"/>
          <w:szCs w:val="24"/>
        </w:rPr>
        <w:t xml:space="preserve">ine, to </w:t>
      </w:r>
      <w:r w:rsidR="00497CC4" w:rsidRPr="00497CC4">
        <w:rPr>
          <w:rFonts w:eastAsia="Times New Roman" w:cs="Times New Roman"/>
          <w:color w:val="000000"/>
          <w:sz w:val="24"/>
          <w:szCs w:val="24"/>
        </w:rPr>
        <w:t>scale up</w:t>
      </w:r>
      <w:r w:rsidR="006D44B8">
        <w:rPr>
          <w:rFonts w:eastAsia="Times New Roman" w:cs="Times New Roman"/>
          <w:color w:val="000000"/>
          <w:sz w:val="24"/>
          <w:szCs w:val="24"/>
        </w:rPr>
        <w:t xml:space="preserve"> production.</w:t>
      </w:r>
    </w:p>
    <w:p w:rsidR="00C610F2" w:rsidRPr="00497CC4" w:rsidRDefault="00497CC4" w:rsidP="00982819">
      <w:pPr>
        <w:pStyle w:val="ListParagraph"/>
        <w:numPr>
          <w:ilvl w:val="0"/>
          <w:numId w:val="1"/>
        </w:numPr>
        <w:spacing w:after="0" w:line="360" w:lineRule="auto"/>
        <w:jc w:val="both"/>
        <w:rPr>
          <w:sz w:val="24"/>
          <w:szCs w:val="24"/>
        </w:rPr>
      </w:pPr>
      <w:proofErr w:type="gramStart"/>
      <w:r>
        <w:rPr>
          <w:rFonts w:eastAsia="Times New Roman" w:cs="Times New Roman"/>
          <w:color w:val="000000"/>
          <w:sz w:val="24"/>
          <w:szCs w:val="24"/>
        </w:rPr>
        <w:t xml:space="preserve">High </w:t>
      </w:r>
      <w:r>
        <w:rPr>
          <w:sz w:val="24"/>
          <w:szCs w:val="24"/>
        </w:rPr>
        <w:t>p</w:t>
      </w:r>
      <w:r w:rsidR="00C25BAE" w:rsidRPr="00497CC4">
        <w:rPr>
          <w:sz w:val="24"/>
          <w:szCs w:val="24"/>
        </w:rPr>
        <w:t>rices</w:t>
      </w:r>
      <w:proofErr w:type="gramEnd"/>
      <w:r w:rsidR="00C25BAE" w:rsidRPr="00497CC4">
        <w:rPr>
          <w:sz w:val="24"/>
          <w:szCs w:val="24"/>
        </w:rPr>
        <w:t xml:space="preserve"> of raw material</w:t>
      </w:r>
      <w:r w:rsidR="00DC63C9" w:rsidRPr="00497CC4">
        <w:rPr>
          <w:sz w:val="24"/>
          <w:szCs w:val="24"/>
        </w:rPr>
        <w:t>s</w:t>
      </w:r>
      <w:r w:rsidR="00C25BAE" w:rsidRPr="00497CC4">
        <w:rPr>
          <w:sz w:val="24"/>
          <w:szCs w:val="24"/>
        </w:rPr>
        <w:t xml:space="preserve">, </w:t>
      </w:r>
      <w:r w:rsidR="004D557A" w:rsidRPr="00497CC4">
        <w:rPr>
          <w:sz w:val="24"/>
          <w:szCs w:val="24"/>
        </w:rPr>
        <w:t xml:space="preserve">inverted duty structure </w:t>
      </w:r>
      <w:r w:rsidR="008E7E8C" w:rsidRPr="00497CC4">
        <w:rPr>
          <w:sz w:val="24"/>
          <w:szCs w:val="24"/>
        </w:rPr>
        <w:t>and shortage of skilled labour</w:t>
      </w:r>
      <w:r w:rsidR="00FD137A" w:rsidRPr="00497CC4">
        <w:rPr>
          <w:sz w:val="24"/>
          <w:szCs w:val="24"/>
        </w:rPr>
        <w:t xml:space="preserve"> </w:t>
      </w:r>
      <w:r w:rsidR="00C610F2" w:rsidRPr="00497CC4">
        <w:rPr>
          <w:sz w:val="24"/>
          <w:szCs w:val="24"/>
        </w:rPr>
        <w:t xml:space="preserve">are </w:t>
      </w:r>
      <w:r w:rsidR="004900BB" w:rsidRPr="00497CC4">
        <w:rPr>
          <w:sz w:val="24"/>
          <w:szCs w:val="24"/>
        </w:rPr>
        <w:t>some</w:t>
      </w:r>
      <w:r w:rsidR="00FD137A" w:rsidRPr="00497CC4">
        <w:rPr>
          <w:sz w:val="24"/>
          <w:szCs w:val="24"/>
        </w:rPr>
        <w:t xml:space="preserve"> of the </w:t>
      </w:r>
      <w:r w:rsidR="00C610F2" w:rsidRPr="00497CC4">
        <w:rPr>
          <w:sz w:val="24"/>
          <w:szCs w:val="24"/>
        </w:rPr>
        <w:t>significant constraints to the growth of the sector.</w:t>
      </w:r>
      <w:r w:rsidR="004D557A" w:rsidRPr="00497CC4">
        <w:rPr>
          <w:sz w:val="24"/>
          <w:szCs w:val="24"/>
        </w:rPr>
        <w:t xml:space="preserve"> Other constraints faced are deficiency of </w:t>
      </w:r>
      <w:r>
        <w:rPr>
          <w:sz w:val="24"/>
          <w:szCs w:val="24"/>
        </w:rPr>
        <w:t>certain</w:t>
      </w:r>
      <w:r w:rsidR="004D557A" w:rsidRPr="00497CC4">
        <w:rPr>
          <w:sz w:val="24"/>
          <w:szCs w:val="24"/>
        </w:rPr>
        <w:t xml:space="preserve"> raw materials, deficiency of power, labour related issues, shortage of working capital finance and competition faced from imported goods.</w:t>
      </w:r>
    </w:p>
    <w:p w:rsidR="00C610F2" w:rsidRPr="00857CFA" w:rsidRDefault="00C610F2" w:rsidP="00857CFA">
      <w:pPr>
        <w:spacing w:line="360" w:lineRule="auto"/>
        <w:rPr>
          <w:b/>
          <w:i/>
          <w:sz w:val="24"/>
          <w:szCs w:val="24"/>
          <w:u w:val="single"/>
        </w:rPr>
      </w:pPr>
    </w:p>
    <w:p w:rsidR="005C3C52" w:rsidRPr="00857CFA" w:rsidRDefault="005C3C52" w:rsidP="00857CFA">
      <w:pPr>
        <w:spacing w:line="360" w:lineRule="auto"/>
        <w:rPr>
          <w:b/>
          <w:i/>
          <w:sz w:val="24"/>
          <w:szCs w:val="24"/>
          <w:u w:val="single"/>
        </w:rPr>
      </w:pPr>
      <w:r w:rsidRPr="00857CFA">
        <w:rPr>
          <w:b/>
          <w:i/>
          <w:sz w:val="24"/>
          <w:szCs w:val="24"/>
          <w:u w:val="single"/>
        </w:rPr>
        <w:br w:type="page"/>
      </w:r>
    </w:p>
    <w:p w:rsidR="00C610F2" w:rsidRPr="00857CFA" w:rsidRDefault="00C610F2" w:rsidP="00857CFA">
      <w:pPr>
        <w:spacing w:line="360" w:lineRule="auto"/>
        <w:rPr>
          <w:b/>
          <w:i/>
          <w:sz w:val="24"/>
          <w:szCs w:val="24"/>
          <w:u w:val="single"/>
        </w:rPr>
      </w:pPr>
      <w:r w:rsidRPr="00857CFA">
        <w:rPr>
          <w:b/>
          <w:i/>
          <w:sz w:val="24"/>
          <w:szCs w:val="24"/>
          <w:u w:val="single"/>
        </w:rPr>
        <w:lastRenderedPageBreak/>
        <w:t>Electronics &amp; Electricals</w:t>
      </w:r>
    </w:p>
    <w:p w:rsidR="00C610F2" w:rsidRPr="00857CFA" w:rsidRDefault="00C610F2" w:rsidP="00857CFA">
      <w:pPr>
        <w:spacing w:line="360" w:lineRule="auto"/>
        <w:jc w:val="center"/>
        <w:rPr>
          <w:b/>
          <w:i/>
          <w:sz w:val="24"/>
          <w:szCs w:val="24"/>
        </w:rPr>
      </w:pPr>
      <w:r w:rsidRPr="00857CFA">
        <w:rPr>
          <w:b/>
          <w:i/>
          <w:sz w:val="24"/>
          <w:szCs w:val="24"/>
        </w:rPr>
        <w:t xml:space="preserve">Quarterly </w:t>
      </w:r>
      <w:r w:rsidR="00497CC4">
        <w:rPr>
          <w:b/>
          <w:i/>
          <w:sz w:val="24"/>
          <w:szCs w:val="24"/>
        </w:rPr>
        <w:t>Assessment</w:t>
      </w:r>
      <w:r w:rsidRPr="00857CFA">
        <w:rPr>
          <w:b/>
          <w:i/>
          <w:sz w:val="24"/>
          <w:szCs w:val="24"/>
        </w:rPr>
        <w:t xml:space="preserve"> for the Sector at a Glance</w:t>
      </w:r>
    </w:p>
    <w:tbl>
      <w:tblPr>
        <w:tblStyle w:val="TableGrid"/>
        <w:tblW w:w="0" w:type="auto"/>
        <w:jc w:val="center"/>
        <w:tblLook w:val="04A0" w:firstRow="1" w:lastRow="0" w:firstColumn="1" w:lastColumn="0" w:noHBand="0" w:noVBand="1"/>
      </w:tblPr>
      <w:tblGrid>
        <w:gridCol w:w="1898"/>
        <w:gridCol w:w="1898"/>
        <w:gridCol w:w="1898"/>
        <w:gridCol w:w="1898"/>
        <w:gridCol w:w="1898"/>
      </w:tblGrid>
      <w:tr w:rsidR="00C610F2" w:rsidRPr="00857CFA" w:rsidTr="002C0097">
        <w:trPr>
          <w:trHeight w:val="768"/>
          <w:jc w:val="center"/>
        </w:trPr>
        <w:tc>
          <w:tcPr>
            <w:tcW w:w="1898" w:type="dxa"/>
            <w:vAlign w:val="center"/>
          </w:tcPr>
          <w:p w:rsidR="00C610F2" w:rsidRPr="00857CFA" w:rsidRDefault="00C610F2" w:rsidP="00857CFA">
            <w:pPr>
              <w:jc w:val="center"/>
              <w:rPr>
                <w:b/>
                <w:sz w:val="24"/>
                <w:szCs w:val="24"/>
              </w:rPr>
            </w:pPr>
            <w:r w:rsidRPr="00857CFA">
              <w:rPr>
                <w:b/>
                <w:sz w:val="24"/>
                <w:szCs w:val="24"/>
              </w:rPr>
              <w:t>Production</w:t>
            </w:r>
          </w:p>
        </w:tc>
        <w:tc>
          <w:tcPr>
            <w:tcW w:w="1898" w:type="dxa"/>
            <w:vAlign w:val="center"/>
          </w:tcPr>
          <w:p w:rsidR="00C610F2" w:rsidRPr="00857CFA" w:rsidRDefault="00C610F2" w:rsidP="00857CFA">
            <w:pPr>
              <w:jc w:val="center"/>
              <w:rPr>
                <w:b/>
                <w:sz w:val="24"/>
                <w:szCs w:val="24"/>
              </w:rPr>
            </w:pPr>
            <w:r w:rsidRPr="00857CFA">
              <w:rPr>
                <w:b/>
                <w:sz w:val="24"/>
                <w:szCs w:val="24"/>
              </w:rPr>
              <w:t>Exports</w:t>
            </w:r>
          </w:p>
        </w:tc>
        <w:tc>
          <w:tcPr>
            <w:tcW w:w="1898" w:type="dxa"/>
            <w:vAlign w:val="center"/>
          </w:tcPr>
          <w:p w:rsidR="00C610F2" w:rsidRPr="00857CFA" w:rsidRDefault="00C610F2" w:rsidP="00857CFA">
            <w:pPr>
              <w:jc w:val="center"/>
              <w:rPr>
                <w:b/>
                <w:sz w:val="24"/>
                <w:szCs w:val="24"/>
              </w:rPr>
            </w:pPr>
            <w:r w:rsidRPr="00857CFA">
              <w:rPr>
                <w:b/>
                <w:sz w:val="24"/>
                <w:szCs w:val="24"/>
              </w:rPr>
              <w:t>Inventory</w:t>
            </w:r>
          </w:p>
        </w:tc>
        <w:tc>
          <w:tcPr>
            <w:tcW w:w="1898" w:type="dxa"/>
            <w:vAlign w:val="center"/>
          </w:tcPr>
          <w:p w:rsidR="00C610F2" w:rsidRPr="00857CFA" w:rsidRDefault="00C610F2" w:rsidP="00857CFA">
            <w:pPr>
              <w:jc w:val="center"/>
              <w:rPr>
                <w:b/>
                <w:sz w:val="24"/>
                <w:szCs w:val="24"/>
              </w:rPr>
            </w:pPr>
            <w:r w:rsidRPr="00857CFA">
              <w:rPr>
                <w:b/>
                <w:sz w:val="24"/>
                <w:szCs w:val="24"/>
              </w:rPr>
              <w:t>Investment for Expansion</w:t>
            </w:r>
          </w:p>
        </w:tc>
        <w:tc>
          <w:tcPr>
            <w:tcW w:w="1898" w:type="dxa"/>
            <w:vAlign w:val="center"/>
          </w:tcPr>
          <w:p w:rsidR="00C610F2" w:rsidRPr="00857CFA" w:rsidRDefault="00C610F2" w:rsidP="00857CFA">
            <w:pPr>
              <w:jc w:val="center"/>
              <w:rPr>
                <w:b/>
                <w:sz w:val="24"/>
                <w:szCs w:val="24"/>
              </w:rPr>
            </w:pPr>
            <w:r w:rsidRPr="00857CFA">
              <w:rPr>
                <w:b/>
                <w:sz w:val="24"/>
                <w:szCs w:val="24"/>
              </w:rPr>
              <w:t>Hiring</w:t>
            </w:r>
          </w:p>
        </w:tc>
      </w:tr>
      <w:tr w:rsidR="00D8306E" w:rsidRPr="00857CFA" w:rsidTr="00667D23">
        <w:trPr>
          <w:trHeight w:val="310"/>
          <w:jc w:val="center"/>
        </w:trPr>
        <w:tc>
          <w:tcPr>
            <w:tcW w:w="1898" w:type="dxa"/>
            <w:vAlign w:val="center"/>
          </w:tcPr>
          <w:p w:rsidR="00D8306E" w:rsidRPr="00857CFA" w:rsidRDefault="00D52BBC" w:rsidP="00857CFA">
            <w:pPr>
              <w:jc w:val="center"/>
              <w:rPr>
                <w:sz w:val="24"/>
                <w:szCs w:val="24"/>
              </w:rPr>
            </w:pPr>
            <w:r w:rsidRPr="00857CFA">
              <w:rPr>
                <w:sz w:val="24"/>
                <w:szCs w:val="24"/>
              </w:rPr>
              <w:t>Moderate</w:t>
            </w:r>
            <w:r w:rsidR="00D8306E" w:rsidRPr="00857CFA">
              <w:rPr>
                <w:sz w:val="24"/>
                <w:szCs w:val="24"/>
              </w:rPr>
              <w:t xml:space="preserve"> </w:t>
            </w:r>
          </w:p>
        </w:tc>
        <w:tc>
          <w:tcPr>
            <w:tcW w:w="1898" w:type="dxa"/>
            <w:vAlign w:val="center"/>
          </w:tcPr>
          <w:p w:rsidR="00D8306E" w:rsidRPr="00857CFA" w:rsidRDefault="00D52BBC" w:rsidP="00857CFA">
            <w:pPr>
              <w:jc w:val="center"/>
              <w:rPr>
                <w:sz w:val="24"/>
                <w:szCs w:val="24"/>
              </w:rPr>
            </w:pPr>
            <w:r w:rsidRPr="00857CFA">
              <w:rPr>
                <w:sz w:val="24"/>
                <w:szCs w:val="24"/>
              </w:rPr>
              <w:t xml:space="preserve">Positive </w:t>
            </w:r>
          </w:p>
        </w:tc>
        <w:tc>
          <w:tcPr>
            <w:tcW w:w="1898" w:type="dxa"/>
            <w:vAlign w:val="center"/>
          </w:tcPr>
          <w:p w:rsidR="00D8306E" w:rsidRPr="00857CFA" w:rsidRDefault="004D557A" w:rsidP="00857CFA">
            <w:pPr>
              <w:jc w:val="center"/>
              <w:rPr>
                <w:sz w:val="24"/>
                <w:szCs w:val="24"/>
              </w:rPr>
            </w:pPr>
            <w:r w:rsidRPr="00857CFA">
              <w:rPr>
                <w:sz w:val="24"/>
                <w:szCs w:val="24"/>
              </w:rPr>
              <w:t>A</w:t>
            </w:r>
            <w:r w:rsidR="008E7E8C" w:rsidRPr="00857CFA">
              <w:rPr>
                <w:sz w:val="24"/>
                <w:szCs w:val="24"/>
              </w:rPr>
              <w:t>verage level</w:t>
            </w:r>
          </w:p>
        </w:tc>
        <w:tc>
          <w:tcPr>
            <w:tcW w:w="1898" w:type="dxa"/>
            <w:vAlign w:val="center"/>
          </w:tcPr>
          <w:p w:rsidR="00D8306E" w:rsidRPr="00857CFA" w:rsidRDefault="00D52BBC" w:rsidP="00857CFA">
            <w:pPr>
              <w:jc w:val="center"/>
              <w:rPr>
                <w:sz w:val="24"/>
                <w:szCs w:val="24"/>
              </w:rPr>
            </w:pPr>
            <w:r w:rsidRPr="00857CFA">
              <w:rPr>
                <w:sz w:val="24"/>
                <w:szCs w:val="24"/>
              </w:rPr>
              <w:t xml:space="preserve">Bleak </w:t>
            </w:r>
          </w:p>
        </w:tc>
        <w:tc>
          <w:tcPr>
            <w:tcW w:w="1898" w:type="dxa"/>
            <w:vAlign w:val="center"/>
          </w:tcPr>
          <w:p w:rsidR="00D8306E" w:rsidRPr="00857CFA" w:rsidRDefault="00D52BBC" w:rsidP="00857CFA">
            <w:pPr>
              <w:jc w:val="center"/>
              <w:rPr>
                <w:sz w:val="24"/>
                <w:szCs w:val="24"/>
              </w:rPr>
            </w:pPr>
            <w:r w:rsidRPr="00857CFA">
              <w:rPr>
                <w:sz w:val="24"/>
                <w:szCs w:val="24"/>
              </w:rPr>
              <w:t>Negative</w:t>
            </w:r>
            <w:r w:rsidR="006E7D03" w:rsidRPr="00857CFA">
              <w:rPr>
                <w:sz w:val="24"/>
                <w:szCs w:val="24"/>
              </w:rPr>
              <w:t xml:space="preserve"> </w:t>
            </w:r>
          </w:p>
        </w:tc>
      </w:tr>
    </w:tbl>
    <w:p w:rsidR="00C610F2" w:rsidRPr="00857CFA" w:rsidRDefault="00C610F2" w:rsidP="00857CFA">
      <w:pPr>
        <w:pStyle w:val="ListParagraph"/>
        <w:tabs>
          <w:tab w:val="left" w:pos="2082"/>
        </w:tabs>
        <w:spacing w:after="0" w:line="360" w:lineRule="auto"/>
        <w:ind w:left="360"/>
        <w:jc w:val="both"/>
        <w:rPr>
          <w:sz w:val="24"/>
          <w:szCs w:val="24"/>
        </w:rPr>
      </w:pPr>
      <w:r w:rsidRPr="00857CFA">
        <w:rPr>
          <w:sz w:val="24"/>
          <w:szCs w:val="24"/>
        </w:rPr>
        <w:tab/>
      </w:r>
    </w:p>
    <w:p w:rsidR="00C610F2" w:rsidRPr="00857CFA" w:rsidRDefault="00DA73AB" w:rsidP="00857CFA">
      <w:pPr>
        <w:pStyle w:val="ListParagraph"/>
        <w:numPr>
          <w:ilvl w:val="0"/>
          <w:numId w:val="1"/>
        </w:numPr>
        <w:spacing w:after="0" w:line="360" w:lineRule="auto"/>
        <w:jc w:val="both"/>
        <w:rPr>
          <w:sz w:val="24"/>
          <w:szCs w:val="24"/>
        </w:rPr>
      </w:pPr>
      <w:r w:rsidRPr="00857CFA">
        <w:rPr>
          <w:sz w:val="24"/>
          <w:szCs w:val="24"/>
        </w:rPr>
        <w:t xml:space="preserve">For </w:t>
      </w:r>
      <w:r w:rsidR="00120807" w:rsidRPr="00857CFA">
        <w:rPr>
          <w:sz w:val="24"/>
          <w:szCs w:val="24"/>
        </w:rPr>
        <w:t>Q-</w:t>
      </w:r>
      <w:r w:rsidR="00745493" w:rsidRPr="00857CFA">
        <w:rPr>
          <w:sz w:val="24"/>
          <w:szCs w:val="24"/>
        </w:rPr>
        <w:t>1</w:t>
      </w:r>
      <w:r w:rsidR="00B053A6" w:rsidRPr="00857CFA">
        <w:rPr>
          <w:sz w:val="24"/>
          <w:szCs w:val="24"/>
        </w:rPr>
        <w:t xml:space="preserve"> </w:t>
      </w:r>
      <w:r w:rsidR="009816D6" w:rsidRPr="00857CFA">
        <w:rPr>
          <w:sz w:val="24"/>
          <w:szCs w:val="24"/>
        </w:rPr>
        <w:t>2</w:t>
      </w:r>
      <w:r w:rsidR="00745493" w:rsidRPr="00857CFA">
        <w:rPr>
          <w:sz w:val="24"/>
          <w:szCs w:val="24"/>
        </w:rPr>
        <w:t>018-19</w:t>
      </w:r>
      <w:r w:rsidRPr="00857CFA">
        <w:rPr>
          <w:sz w:val="24"/>
          <w:szCs w:val="24"/>
        </w:rPr>
        <w:t xml:space="preserve">, </w:t>
      </w:r>
      <w:r w:rsidR="00161013" w:rsidRPr="00857CFA">
        <w:rPr>
          <w:sz w:val="24"/>
          <w:szCs w:val="24"/>
        </w:rPr>
        <w:t>about</w:t>
      </w:r>
      <w:r w:rsidR="004B3B10" w:rsidRPr="00857CFA">
        <w:rPr>
          <w:sz w:val="24"/>
          <w:szCs w:val="24"/>
        </w:rPr>
        <w:t xml:space="preserve"> </w:t>
      </w:r>
      <w:r w:rsidR="004D557A" w:rsidRPr="00857CFA">
        <w:rPr>
          <w:sz w:val="24"/>
          <w:szCs w:val="24"/>
        </w:rPr>
        <w:t>8</w:t>
      </w:r>
      <w:r w:rsidR="00D52BBC" w:rsidRPr="00857CFA">
        <w:rPr>
          <w:sz w:val="24"/>
          <w:szCs w:val="24"/>
        </w:rPr>
        <w:t>3</w:t>
      </w:r>
      <w:r w:rsidRPr="00857CFA">
        <w:rPr>
          <w:sz w:val="24"/>
          <w:szCs w:val="24"/>
        </w:rPr>
        <w:t xml:space="preserve">% </w:t>
      </w:r>
      <w:r w:rsidR="009816D6" w:rsidRPr="00857CFA">
        <w:rPr>
          <w:sz w:val="24"/>
          <w:szCs w:val="24"/>
        </w:rPr>
        <w:t xml:space="preserve">respondents </w:t>
      </w:r>
      <w:r w:rsidR="00D93692" w:rsidRPr="00857CFA">
        <w:rPr>
          <w:sz w:val="24"/>
          <w:szCs w:val="24"/>
        </w:rPr>
        <w:t>expect</w:t>
      </w:r>
      <w:r w:rsidR="00497CC4">
        <w:rPr>
          <w:sz w:val="24"/>
          <w:szCs w:val="24"/>
        </w:rPr>
        <w:t>ed</w:t>
      </w:r>
      <w:r w:rsidR="00156F61" w:rsidRPr="00857CFA">
        <w:rPr>
          <w:sz w:val="24"/>
          <w:szCs w:val="24"/>
        </w:rPr>
        <w:t xml:space="preserve"> </w:t>
      </w:r>
      <w:r w:rsidR="002B1C5A" w:rsidRPr="00857CFA">
        <w:rPr>
          <w:sz w:val="24"/>
          <w:szCs w:val="24"/>
        </w:rPr>
        <w:t xml:space="preserve">production </w:t>
      </w:r>
      <w:r w:rsidR="00120807" w:rsidRPr="00857CFA">
        <w:rPr>
          <w:sz w:val="24"/>
          <w:szCs w:val="24"/>
        </w:rPr>
        <w:t>to increase</w:t>
      </w:r>
      <w:r w:rsidR="00185C03" w:rsidRPr="00857CFA">
        <w:rPr>
          <w:sz w:val="24"/>
          <w:szCs w:val="24"/>
        </w:rPr>
        <w:t xml:space="preserve"> or remain same</w:t>
      </w:r>
      <w:r w:rsidR="00120807" w:rsidRPr="00857CFA">
        <w:rPr>
          <w:sz w:val="24"/>
          <w:szCs w:val="24"/>
        </w:rPr>
        <w:t xml:space="preserve"> </w:t>
      </w:r>
      <w:r w:rsidR="00555E8A" w:rsidRPr="00857CFA">
        <w:rPr>
          <w:sz w:val="24"/>
          <w:szCs w:val="24"/>
        </w:rPr>
        <w:t>as compared to same quarter last year</w:t>
      </w:r>
      <w:r w:rsidR="00B053A6" w:rsidRPr="00857CFA">
        <w:rPr>
          <w:sz w:val="24"/>
          <w:szCs w:val="24"/>
        </w:rPr>
        <w:t>.</w:t>
      </w:r>
      <w:r w:rsidR="009B02B7" w:rsidRPr="00857CFA">
        <w:rPr>
          <w:sz w:val="24"/>
          <w:szCs w:val="24"/>
        </w:rPr>
        <w:t xml:space="preserve"> </w:t>
      </w:r>
      <w:r w:rsidR="00185C03" w:rsidRPr="00857CFA">
        <w:rPr>
          <w:sz w:val="24"/>
          <w:szCs w:val="24"/>
        </w:rPr>
        <w:t xml:space="preserve">50% </w:t>
      </w:r>
      <w:r w:rsidR="000A5922" w:rsidRPr="00857CFA">
        <w:rPr>
          <w:sz w:val="24"/>
          <w:szCs w:val="24"/>
        </w:rPr>
        <w:t xml:space="preserve">respondents </w:t>
      </w:r>
      <w:r w:rsidR="006D44B8">
        <w:rPr>
          <w:sz w:val="24"/>
          <w:szCs w:val="24"/>
        </w:rPr>
        <w:t>reported</w:t>
      </w:r>
      <w:r w:rsidR="00185C03" w:rsidRPr="00857CFA">
        <w:rPr>
          <w:sz w:val="24"/>
          <w:szCs w:val="24"/>
        </w:rPr>
        <w:t xml:space="preserve"> a rise or same </w:t>
      </w:r>
      <w:r w:rsidR="00120807" w:rsidRPr="00857CFA">
        <w:rPr>
          <w:sz w:val="24"/>
          <w:szCs w:val="24"/>
        </w:rPr>
        <w:t>order books</w:t>
      </w:r>
      <w:r w:rsidR="00C610F2" w:rsidRPr="00857CFA">
        <w:rPr>
          <w:sz w:val="24"/>
          <w:szCs w:val="24"/>
        </w:rPr>
        <w:t xml:space="preserve"> </w:t>
      </w:r>
      <w:r w:rsidR="001416DC" w:rsidRPr="00857CFA">
        <w:rPr>
          <w:sz w:val="24"/>
          <w:szCs w:val="24"/>
        </w:rPr>
        <w:t xml:space="preserve">for </w:t>
      </w:r>
      <w:r w:rsidR="00745493" w:rsidRPr="00857CFA">
        <w:rPr>
          <w:sz w:val="24"/>
          <w:szCs w:val="24"/>
        </w:rPr>
        <w:t>Q-1 2018-19</w:t>
      </w:r>
      <w:r w:rsidR="005A332F" w:rsidRPr="00857CFA">
        <w:rPr>
          <w:sz w:val="24"/>
          <w:szCs w:val="24"/>
        </w:rPr>
        <w:t>.</w:t>
      </w:r>
      <w:r w:rsidR="00795300" w:rsidRPr="00857CFA">
        <w:rPr>
          <w:sz w:val="24"/>
          <w:szCs w:val="24"/>
        </w:rPr>
        <w:t xml:space="preserve"> </w:t>
      </w:r>
    </w:p>
    <w:p w:rsidR="007200E5" w:rsidRPr="00857CFA" w:rsidRDefault="009B02B7" w:rsidP="00857CFA">
      <w:pPr>
        <w:pStyle w:val="ListParagraph"/>
        <w:numPr>
          <w:ilvl w:val="0"/>
          <w:numId w:val="1"/>
        </w:numPr>
        <w:spacing w:after="0" w:line="360" w:lineRule="auto"/>
        <w:jc w:val="both"/>
        <w:rPr>
          <w:sz w:val="24"/>
          <w:szCs w:val="24"/>
        </w:rPr>
      </w:pPr>
      <w:r w:rsidRPr="00857CFA">
        <w:rPr>
          <w:sz w:val="24"/>
          <w:szCs w:val="24"/>
        </w:rPr>
        <w:t xml:space="preserve">The sector is </w:t>
      </w:r>
      <w:r w:rsidR="00D11E76" w:rsidRPr="00857CFA">
        <w:rPr>
          <w:sz w:val="24"/>
          <w:szCs w:val="24"/>
        </w:rPr>
        <w:t xml:space="preserve">utilising </w:t>
      </w:r>
      <w:r w:rsidRPr="00857CFA">
        <w:rPr>
          <w:sz w:val="24"/>
          <w:szCs w:val="24"/>
        </w:rPr>
        <w:t xml:space="preserve">about </w:t>
      </w:r>
      <w:r w:rsidR="005A1E21" w:rsidRPr="00857CFA">
        <w:rPr>
          <w:sz w:val="24"/>
          <w:szCs w:val="24"/>
        </w:rPr>
        <w:t>65</w:t>
      </w:r>
      <w:r w:rsidR="001E0F23" w:rsidRPr="00857CFA">
        <w:rPr>
          <w:sz w:val="24"/>
          <w:szCs w:val="24"/>
        </w:rPr>
        <w:t>%</w:t>
      </w:r>
      <w:r w:rsidRPr="00857CFA">
        <w:rPr>
          <w:sz w:val="24"/>
          <w:szCs w:val="24"/>
        </w:rPr>
        <w:t xml:space="preserve"> of its installed capacity</w:t>
      </w:r>
      <w:r w:rsidR="001E0F23" w:rsidRPr="00857CFA">
        <w:rPr>
          <w:sz w:val="24"/>
          <w:szCs w:val="24"/>
        </w:rPr>
        <w:t xml:space="preserve">. </w:t>
      </w:r>
      <w:r w:rsidR="005A1E21" w:rsidRPr="00857CFA">
        <w:rPr>
          <w:sz w:val="24"/>
          <w:szCs w:val="24"/>
        </w:rPr>
        <w:t>One-third</w:t>
      </w:r>
      <w:r w:rsidR="00D8306E" w:rsidRPr="00857CFA">
        <w:rPr>
          <w:sz w:val="24"/>
          <w:szCs w:val="24"/>
        </w:rPr>
        <w:t xml:space="preserve"> </w:t>
      </w:r>
      <w:r w:rsidR="00601F11" w:rsidRPr="00857CFA">
        <w:rPr>
          <w:sz w:val="24"/>
          <w:szCs w:val="24"/>
        </w:rPr>
        <w:t xml:space="preserve">of </w:t>
      </w:r>
      <w:r w:rsidR="007E40C9" w:rsidRPr="00857CFA">
        <w:rPr>
          <w:sz w:val="24"/>
          <w:szCs w:val="24"/>
        </w:rPr>
        <w:t xml:space="preserve">the firms </w:t>
      </w:r>
      <w:r w:rsidR="00D93692" w:rsidRPr="00857CFA">
        <w:rPr>
          <w:sz w:val="24"/>
          <w:szCs w:val="24"/>
        </w:rPr>
        <w:t>reported</w:t>
      </w:r>
      <w:r w:rsidR="007A2E45" w:rsidRPr="00857CFA">
        <w:rPr>
          <w:sz w:val="24"/>
          <w:szCs w:val="24"/>
        </w:rPr>
        <w:t xml:space="preserve"> maintaining same </w:t>
      </w:r>
      <w:r w:rsidRPr="00857CFA">
        <w:rPr>
          <w:sz w:val="24"/>
          <w:szCs w:val="24"/>
        </w:rPr>
        <w:t xml:space="preserve">installed </w:t>
      </w:r>
      <w:r w:rsidR="00601F11" w:rsidRPr="00857CFA">
        <w:rPr>
          <w:sz w:val="24"/>
          <w:szCs w:val="24"/>
        </w:rPr>
        <w:t xml:space="preserve">capacity </w:t>
      </w:r>
      <w:r w:rsidR="003F2F3C" w:rsidRPr="00857CFA">
        <w:rPr>
          <w:sz w:val="24"/>
          <w:szCs w:val="24"/>
        </w:rPr>
        <w:t>a</w:t>
      </w:r>
      <w:r w:rsidR="00665676" w:rsidRPr="00857CFA">
        <w:rPr>
          <w:sz w:val="24"/>
          <w:szCs w:val="24"/>
        </w:rPr>
        <w:t>s compared to that of last year</w:t>
      </w:r>
      <w:r w:rsidR="007E40C9" w:rsidRPr="00857CFA">
        <w:rPr>
          <w:sz w:val="24"/>
          <w:szCs w:val="24"/>
        </w:rPr>
        <w:t>.</w:t>
      </w:r>
      <w:r w:rsidR="003F2F3C" w:rsidRPr="00857CFA">
        <w:rPr>
          <w:sz w:val="24"/>
          <w:szCs w:val="24"/>
        </w:rPr>
        <w:t xml:space="preserve"> </w:t>
      </w:r>
      <w:r w:rsidR="005A1E21" w:rsidRPr="00857CFA">
        <w:rPr>
          <w:sz w:val="24"/>
          <w:szCs w:val="24"/>
        </w:rPr>
        <w:t>6</w:t>
      </w:r>
      <w:r w:rsidR="00DD7994" w:rsidRPr="00857CFA">
        <w:rPr>
          <w:sz w:val="24"/>
          <w:szCs w:val="24"/>
        </w:rPr>
        <w:t>7</w:t>
      </w:r>
      <w:r w:rsidR="00105981" w:rsidRPr="00857CFA">
        <w:rPr>
          <w:sz w:val="24"/>
          <w:szCs w:val="24"/>
        </w:rPr>
        <w:t xml:space="preserve">% of the respondents </w:t>
      </w:r>
      <w:r w:rsidR="00D11E76" w:rsidRPr="00857CFA">
        <w:rPr>
          <w:sz w:val="24"/>
          <w:szCs w:val="24"/>
        </w:rPr>
        <w:t xml:space="preserve">in this sector </w:t>
      </w:r>
      <w:r w:rsidR="00105981" w:rsidRPr="00857CFA">
        <w:rPr>
          <w:sz w:val="24"/>
          <w:szCs w:val="24"/>
        </w:rPr>
        <w:t xml:space="preserve">are </w:t>
      </w:r>
      <w:r w:rsidR="007A2E45" w:rsidRPr="00857CFA">
        <w:rPr>
          <w:sz w:val="24"/>
          <w:szCs w:val="24"/>
        </w:rPr>
        <w:t xml:space="preserve">not </w:t>
      </w:r>
      <w:r w:rsidR="008B04EC" w:rsidRPr="00857CFA">
        <w:rPr>
          <w:sz w:val="24"/>
          <w:szCs w:val="24"/>
        </w:rPr>
        <w:t>planning to add capacity in next six months.</w:t>
      </w:r>
    </w:p>
    <w:p w:rsidR="00555E8A" w:rsidRPr="00857CFA" w:rsidRDefault="005C70B4" w:rsidP="00857CFA">
      <w:pPr>
        <w:pStyle w:val="ListParagraph"/>
        <w:numPr>
          <w:ilvl w:val="0"/>
          <w:numId w:val="1"/>
        </w:numPr>
        <w:spacing w:after="0" w:line="360" w:lineRule="auto"/>
        <w:jc w:val="both"/>
        <w:rPr>
          <w:sz w:val="24"/>
          <w:szCs w:val="24"/>
        </w:rPr>
      </w:pPr>
      <w:r w:rsidRPr="00857CFA">
        <w:rPr>
          <w:sz w:val="24"/>
          <w:szCs w:val="24"/>
        </w:rPr>
        <w:t>6</w:t>
      </w:r>
      <w:r w:rsidR="00680B01" w:rsidRPr="00857CFA">
        <w:rPr>
          <w:sz w:val="24"/>
          <w:szCs w:val="24"/>
        </w:rPr>
        <w:t>0</w:t>
      </w:r>
      <w:r w:rsidR="00D1399C" w:rsidRPr="00857CFA">
        <w:rPr>
          <w:sz w:val="24"/>
          <w:szCs w:val="24"/>
        </w:rPr>
        <w:t xml:space="preserve">% of the </w:t>
      </w:r>
      <w:r w:rsidR="00D93692" w:rsidRPr="00857CFA">
        <w:rPr>
          <w:sz w:val="24"/>
          <w:szCs w:val="24"/>
        </w:rPr>
        <w:t>respondents</w:t>
      </w:r>
      <w:r w:rsidR="00D1399C" w:rsidRPr="00857CFA">
        <w:rPr>
          <w:sz w:val="24"/>
          <w:szCs w:val="24"/>
        </w:rPr>
        <w:t xml:space="preserve"> </w:t>
      </w:r>
      <w:r w:rsidR="00D93692" w:rsidRPr="00857CFA">
        <w:rPr>
          <w:sz w:val="24"/>
          <w:szCs w:val="24"/>
        </w:rPr>
        <w:t>expect</w:t>
      </w:r>
      <w:r w:rsidR="00D1399C" w:rsidRPr="00857CFA">
        <w:rPr>
          <w:sz w:val="24"/>
          <w:szCs w:val="24"/>
        </w:rPr>
        <w:t xml:space="preserve"> a rise in exports while </w:t>
      </w:r>
      <w:r w:rsidRPr="00857CFA">
        <w:rPr>
          <w:sz w:val="24"/>
          <w:szCs w:val="24"/>
        </w:rPr>
        <w:t>20%</w:t>
      </w:r>
      <w:r w:rsidR="00D1399C" w:rsidRPr="00857CFA">
        <w:rPr>
          <w:sz w:val="24"/>
          <w:szCs w:val="24"/>
        </w:rPr>
        <w:t xml:space="preserve"> </w:t>
      </w:r>
      <w:r w:rsidR="00D93692" w:rsidRPr="00857CFA">
        <w:rPr>
          <w:sz w:val="24"/>
          <w:szCs w:val="24"/>
        </w:rPr>
        <w:t xml:space="preserve">reported </w:t>
      </w:r>
      <w:r w:rsidR="00D1399C" w:rsidRPr="00857CFA">
        <w:rPr>
          <w:sz w:val="24"/>
          <w:szCs w:val="24"/>
        </w:rPr>
        <w:t xml:space="preserve">exports to remain same as that of the last year. </w:t>
      </w:r>
    </w:p>
    <w:p w:rsidR="00555E8A" w:rsidRPr="00857CFA" w:rsidRDefault="005C70B4" w:rsidP="00857CFA">
      <w:pPr>
        <w:pStyle w:val="ListParagraph"/>
        <w:numPr>
          <w:ilvl w:val="0"/>
          <w:numId w:val="1"/>
        </w:numPr>
        <w:spacing w:after="0" w:line="360" w:lineRule="auto"/>
        <w:jc w:val="both"/>
        <w:rPr>
          <w:sz w:val="24"/>
          <w:szCs w:val="24"/>
        </w:rPr>
      </w:pPr>
      <w:r w:rsidRPr="00857CFA">
        <w:rPr>
          <w:sz w:val="24"/>
          <w:szCs w:val="24"/>
        </w:rPr>
        <w:t>75% of the</w:t>
      </w:r>
      <w:r w:rsidR="00D1399C" w:rsidRPr="00857CFA">
        <w:rPr>
          <w:sz w:val="24"/>
          <w:szCs w:val="24"/>
        </w:rPr>
        <w:t xml:space="preserve"> respondents </w:t>
      </w:r>
      <w:r w:rsidR="00555E8A" w:rsidRPr="00857CFA">
        <w:rPr>
          <w:sz w:val="24"/>
          <w:szCs w:val="24"/>
        </w:rPr>
        <w:t>reported a fall in exports ranging between 0-</w:t>
      </w:r>
      <w:r w:rsidR="00185C03" w:rsidRPr="00857CFA">
        <w:rPr>
          <w:sz w:val="24"/>
          <w:szCs w:val="24"/>
        </w:rPr>
        <w:t>10</w:t>
      </w:r>
      <w:r w:rsidR="00555E8A" w:rsidRPr="00857CFA">
        <w:rPr>
          <w:sz w:val="24"/>
          <w:szCs w:val="24"/>
        </w:rPr>
        <w:t xml:space="preserve">% </w:t>
      </w:r>
      <w:r w:rsidR="00D1399C" w:rsidRPr="00857CFA">
        <w:rPr>
          <w:sz w:val="24"/>
          <w:szCs w:val="24"/>
        </w:rPr>
        <w:t>due to currency appreciation</w:t>
      </w:r>
      <w:r w:rsidR="00256852" w:rsidRPr="00857CFA">
        <w:rPr>
          <w:sz w:val="24"/>
          <w:szCs w:val="24"/>
        </w:rPr>
        <w:t xml:space="preserve">. Further, </w:t>
      </w:r>
      <w:r w:rsidRPr="00857CFA">
        <w:rPr>
          <w:sz w:val="24"/>
          <w:szCs w:val="24"/>
        </w:rPr>
        <w:t>all</w:t>
      </w:r>
      <w:r w:rsidR="00BC5CEC" w:rsidRPr="00857CFA">
        <w:rPr>
          <w:sz w:val="24"/>
          <w:szCs w:val="24"/>
        </w:rPr>
        <w:t xml:space="preserve"> the </w:t>
      </w:r>
      <w:r w:rsidR="00256852" w:rsidRPr="00857CFA">
        <w:rPr>
          <w:sz w:val="24"/>
          <w:szCs w:val="24"/>
        </w:rPr>
        <w:t>respondents mentioned</w:t>
      </w:r>
      <w:r w:rsidR="00D1399C" w:rsidRPr="00857CFA">
        <w:rPr>
          <w:sz w:val="24"/>
          <w:szCs w:val="24"/>
        </w:rPr>
        <w:t xml:space="preserve"> </w:t>
      </w:r>
      <w:r w:rsidR="00555E8A" w:rsidRPr="00857CFA">
        <w:rPr>
          <w:sz w:val="24"/>
          <w:szCs w:val="24"/>
        </w:rPr>
        <w:t xml:space="preserve">that the imports </w:t>
      </w:r>
      <w:r w:rsidR="00D93692" w:rsidRPr="00857CFA">
        <w:rPr>
          <w:sz w:val="24"/>
          <w:szCs w:val="24"/>
        </w:rPr>
        <w:t xml:space="preserve">of raw materials </w:t>
      </w:r>
      <w:r w:rsidR="00555E8A" w:rsidRPr="00857CFA">
        <w:rPr>
          <w:sz w:val="24"/>
          <w:szCs w:val="24"/>
        </w:rPr>
        <w:t>got cheaper by 0-5% during the same period.</w:t>
      </w:r>
    </w:p>
    <w:p w:rsidR="00D1399C" w:rsidRPr="00857CFA" w:rsidRDefault="00D93692" w:rsidP="00857CFA">
      <w:pPr>
        <w:pStyle w:val="ListParagraph"/>
        <w:numPr>
          <w:ilvl w:val="0"/>
          <w:numId w:val="1"/>
        </w:numPr>
        <w:spacing w:after="0" w:line="360" w:lineRule="auto"/>
        <w:jc w:val="both"/>
        <w:rPr>
          <w:sz w:val="24"/>
          <w:szCs w:val="24"/>
        </w:rPr>
      </w:pPr>
      <w:r w:rsidRPr="00857CFA">
        <w:rPr>
          <w:sz w:val="24"/>
          <w:szCs w:val="24"/>
        </w:rPr>
        <w:t xml:space="preserve">Despite that, </w:t>
      </w:r>
      <w:r w:rsidR="005A1E21" w:rsidRPr="00857CFA">
        <w:rPr>
          <w:sz w:val="24"/>
          <w:szCs w:val="24"/>
        </w:rPr>
        <w:t>6</w:t>
      </w:r>
      <w:r w:rsidR="00DD7994" w:rsidRPr="00857CFA">
        <w:rPr>
          <w:sz w:val="24"/>
          <w:szCs w:val="24"/>
        </w:rPr>
        <w:t>7</w:t>
      </w:r>
      <w:r w:rsidR="00D1399C" w:rsidRPr="00857CFA">
        <w:rPr>
          <w:sz w:val="24"/>
          <w:szCs w:val="24"/>
        </w:rPr>
        <w:t xml:space="preserve">% of the respondents </w:t>
      </w:r>
      <w:r w:rsidR="006E7D03" w:rsidRPr="00857CFA">
        <w:rPr>
          <w:sz w:val="24"/>
          <w:szCs w:val="24"/>
        </w:rPr>
        <w:t>reported</w:t>
      </w:r>
      <w:r w:rsidR="00555E8A" w:rsidRPr="00857CFA">
        <w:rPr>
          <w:sz w:val="24"/>
          <w:szCs w:val="24"/>
        </w:rPr>
        <w:t xml:space="preserve"> a</w:t>
      </w:r>
      <w:r w:rsidR="00D1399C" w:rsidRPr="00857CFA">
        <w:rPr>
          <w:sz w:val="24"/>
          <w:szCs w:val="24"/>
        </w:rPr>
        <w:t xml:space="preserve"> rise in </w:t>
      </w:r>
      <w:r w:rsidR="006E7D03" w:rsidRPr="00857CFA">
        <w:rPr>
          <w:sz w:val="24"/>
          <w:szCs w:val="24"/>
        </w:rPr>
        <w:t xml:space="preserve">the </w:t>
      </w:r>
      <w:r w:rsidR="00D1399C" w:rsidRPr="00857CFA">
        <w:rPr>
          <w:sz w:val="24"/>
          <w:szCs w:val="24"/>
        </w:rPr>
        <w:t>cost of production due to h</w:t>
      </w:r>
      <w:r w:rsidR="00CB16C2" w:rsidRPr="00857CFA">
        <w:rPr>
          <w:sz w:val="24"/>
          <w:szCs w:val="24"/>
        </w:rPr>
        <w:t>igh raw material prices</w:t>
      </w:r>
      <w:r w:rsidR="00185C03" w:rsidRPr="00857CFA">
        <w:rPr>
          <w:sz w:val="24"/>
          <w:szCs w:val="24"/>
        </w:rPr>
        <w:t xml:space="preserve">, financial cost </w:t>
      </w:r>
      <w:r w:rsidR="006E7D03" w:rsidRPr="00857CFA">
        <w:rPr>
          <w:sz w:val="24"/>
          <w:szCs w:val="24"/>
        </w:rPr>
        <w:t xml:space="preserve">and </w:t>
      </w:r>
      <w:r w:rsidR="00DD7994" w:rsidRPr="00857CFA">
        <w:rPr>
          <w:sz w:val="24"/>
          <w:szCs w:val="24"/>
        </w:rPr>
        <w:t>lesser orders.</w:t>
      </w:r>
    </w:p>
    <w:p w:rsidR="00827981" w:rsidRPr="00857CFA" w:rsidRDefault="00185C03" w:rsidP="00857CFA">
      <w:pPr>
        <w:pStyle w:val="ListParagraph"/>
        <w:numPr>
          <w:ilvl w:val="0"/>
          <w:numId w:val="1"/>
        </w:numPr>
        <w:spacing w:after="0" w:line="360" w:lineRule="auto"/>
        <w:jc w:val="both"/>
        <w:rPr>
          <w:sz w:val="24"/>
          <w:szCs w:val="24"/>
        </w:rPr>
      </w:pPr>
      <w:r w:rsidRPr="00857CFA">
        <w:rPr>
          <w:sz w:val="24"/>
          <w:szCs w:val="24"/>
        </w:rPr>
        <w:t>Two-third of the</w:t>
      </w:r>
      <w:r w:rsidR="00F1679E" w:rsidRPr="00857CFA">
        <w:rPr>
          <w:sz w:val="24"/>
          <w:szCs w:val="24"/>
        </w:rPr>
        <w:t xml:space="preserve"> </w:t>
      </w:r>
      <w:r w:rsidR="00C610F2" w:rsidRPr="00857CFA">
        <w:rPr>
          <w:sz w:val="24"/>
          <w:szCs w:val="24"/>
        </w:rPr>
        <w:t xml:space="preserve">respondents </w:t>
      </w:r>
      <w:r w:rsidR="00145EF8" w:rsidRPr="00857CFA">
        <w:rPr>
          <w:sz w:val="24"/>
          <w:szCs w:val="24"/>
        </w:rPr>
        <w:t xml:space="preserve">were </w:t>
      </w:r>
      <w:r w:rsidR="002124AC" w:rsidRPr="00857CFA">
        <w:rPr>
          <w:sz w:val="24"/>
          <w:szCs w:val="24"/>
        </w:rPr>
        <w:t xml:space="preserve">reportedly </w:t>
      </w:r>
      <w:r w:rsidR="00C504F8" w:rsidRPr="00857CFA">
        <w:rPr>
          <w:sz w:val="24"/>
          <w:szCs w:val="24"/>
        </w:rPr>
        <w:t>maintaining</w:t>
      </w:r>
      <w:r w:rsidR="00145EF8" w:rsidRPr="00857CFA">
        <w:rPr>
          <w:sz w:val="24"/>
          <w:szCs w:val="24"/>
        </w:rPr>
        <w:t xml:space="preserve"> </w:t>
      </w:r>
      <w:r w:rsidR="00827981" w:rsidRPr="00857CFA">
        <w:rPr>
          <w:sz w:val="24"/>
          <w:szCs w:val="24"/>
        </w:rPr>
        <w:t>same</w:t>
      </w:r>
      <w:r w:rsidR="00CB5640" w:rsidRPr="00857CFA">
        <w:rPr>
          <w:sz w:val="24"/>
          <w:szCs w:val="24"/>
        </w:rPr>
        <w:t xml:space="preserve"> level of</w:t>
      </w:r>
      <w:r w:rsidR="00773E27" w:rsidRPr="00857CFA">
        <w:rPr>
          <w:sz w:val="24"/>
          <w:szCs w:val="24"/>
        </w:rPr>
        <w:t xml:space="preserve"> </w:t>
      </w:r>
      <w:r w:rsidR="0053207E" w:rsidRPr="00857CFA">
        <w:rPr>
          <w:sz w:val="24"/>
          <w:szCs w:val="24"/>
        </w:rPr>
        <w:t>inventor</w:t>
      </w:r>
      <w:r w:rsidR="00E55A47" w:rsidRPr="00857CFA">
        <w:rPr>
          <w:sz w:val="24"/>
          <w:szCs w:val="24"/>
        </w:rPr>
        <w:t>ies</w:t>
      </w:r>
      <w:r w:rsidR="006E7D03" w:rsidRPr="00857CFA">
        <w:rPr>
          <w:sz w:val="24"/>
          <w:szCs w:val="24"/>
        </w:rPr>
        <w:t xml:space="preserve"> while </w:t>
      </w:r>
      <w:r w:rsidRPr="00857CFA">
        <w:rPr>
          <w:sz w:val="24"/>
          <w:szCs w:val="24"/>
        </w:rPr>
        <w:t>an equal number of participants</w:t>
      </w:r>
      <w:r w:rsidR="006E7D03" w:rsidRPr="00857CFA">
        <w:rPr>
          <w:sz w:val="24"/>
          <w:szCs w:val="24"/>
        </w:rPr>
        <w:t xml:space="preserve"> were maintaining higher</w:t>
      </w:r>
      <w:r w:rsidRPr="00857CFA">
        <w:rPr>
          <w:sz w:val="24"/>
          <w:szCs w:val="24"/>
        </w:rPr>
        <w:t xml:space="preserve"> and lower</w:t>
      </w:r>
      <w:r w:rsidR="006E7D03" w:rsidRPr="00857CFA">
        <w:rPr>
          <w:sz w:val="24"/>
          <w:szCs w:val="24"/>
        </w:rPr>
        <w:t xml:space="preserve"> inventories</w:t>
      </w:r>
      <w:r w:rsidR="00827981" w:rsidRPr="00857CFA">
        <w:rPr>
          <w:sz w:val="24"/>
          <w:szCs w:val="24"/>
        </w:rPr>
        <w:t>.</w:t>
      </w:r>
    </w:p>
    <w:p w:rsidR="00C610F2" w:rsidRPr="00857CFA" w:rsidRDefault="00F1679E" w:rsidP="00857CFA">
      <w:pPr>
        <w:pStyle w:val="ListParagraph"/>
        <w:numPr>
          <w:ilvl w:val="0"/>
          <w:numId w:val="1"/>
        </w:numPr>
        <w:spacing w:after="0" w:line="360" w:lineRule="auto"/>
        <w:jc w:val="both"/>
        <w:rPr>
          <w:sz w:val="24"/>
          <w:szCs w:val="24"/>
        </w:rPr>
      </w:pPr>
      <w:r w:rsidRPr="00857CFA">
        <w:rPr>
          <w:sz w:val="24"/>
          <w:szCs w:val="24"/>
        </w:rPr>
        <w:t>About</w:t>
      </w:r>
      <w:r w:rsidR="00171AB7" w:rsidRPr="00857CFA">
        <w:rPr>
          <w:sz w:val="24"/>
          <w:szCs w:val="24"/>
        </w:rPr>
        <w:t xml:space="preserve"> </w:t>
      </w:r>
      <w:r w:rsidR="005A1E21" w:rsidRPr="00857CFA">
        <w:rPr>
          <w:sz w:val="24"/>
          <w:szCs w:val="24"/>
        </w:rPr>
        <w:t>83</w:t>
      </w:r>
      <w:r w:rsidR="00D93692" w:rsidRPr="00857CFA">
        <w:rPr>
          <w:sz w:val="24"/>
          <w:szCs w:val="24"/>
        </w:rPr>
        <w:t xml:space="preserve">% respondents </w:t>
      </w:r>
      <w:r w:rsidR="00C610F2" w:rsidRPr="00857CFA">
        <w:rPr>
          <w:sz w:val="24"/>
          <w:szCs w:val="24"/>
        </w:rPr>
        <w:t xml:space="preserve">were </w:t>
      </w:r>
      <w:r w:rsidR="00D93692" w:rsidRPr="00857CFA">
        <w:rPr>
          <w:sz w:val="24"/>
          <w:szCs w:val="24"/>
        </w:rPr>
        <w:t>not having any</w:t>
      </w:r>
      <w:r w:rsidR="00C610F2" w:rsidRPr="00857CFA">
        <w:rPr>
          <w:sz w:val="24"/>
          <w:szCs w:val="24"/>
        </w:rPr>
        <w:t xml:space="preserve"> plans of hiring addition</w:t>
      </w:r>
      <w:r w:rsidR="00BC0A78" w:rsidRPr="00857CFA">
        <w:rPr>
          <w:sz w:val="24"/>
          <w:szCs w:val="24"/>
        </w:rPr>
        <w:t xml:space="preserve">al work force in next 3 months. </w:t>
      </w:r>
    </w:p>
    <w:p w:rsidR="00C610F2" w:rsidRPr="00857CFA" w:rsidRDefault="00D11E76" w:rsidP="00857CFA">
      <w:pPr>
        <w:pStyle w:val="ListParagraph"/>
        <w:numPr>
          <w:ilvl w:val="0"/>
          <w:numId w:val="1"/>
        </w:numPr>
        <w:spacing w:after="0" w:line="360" w:lineRule="auto"/>
        <w:jc w:val="both"/>
        <w:rPr>
          <w:sz w:val="24"/>
          <w:szCs w:val="24"/>
        </w:rPr>
      </w:pPr>
      <w:r w:rsidRPr="00857CFA">
        <w:rPr>
          <w:sz w:val="24"/>
          <w:szCs w:val="24"/>
        </w:rPr>
        <w:t>I</w:t>
      </w:r>
      <w:r w:rsidR="00C610F2" w:rsidRPr="00857CFA">
        <w:rPr>
          <w:sz w:val="24"/>
          <w:szCs w:val="24"/>
        </w:rPr>
        <w:t>ndustry</w:t>
      </w:r>
      <w:r w:rsidR="00F515A9" w:rsidRPr="00857CFA">
        <w:rPr>
          <w:sz w:val="24"/>
          <w:szCs w:val="24"/>
        </w:rPr>
        <w:t>’</w:t>
      </w:r>
      <w:r w:rsidR="00212C25" w:rsidRPr="00857CFA">
        <w:rPr>
          <w:sz w:val="24"/>
          <w:szCs w:val="24"/>
        </w:rPr>
        <w:t>s</w:t>
      </w:r>
      <w:r w:rsidR="00F515A9" w:rsidRPr="00857CFA">
        <w:rPr>
          <w:sz w:val="24"/>
          <w:szCs w:val="24"/>
        </w:rPr>
        <w:t xml:space="preserve"> </w:t>
      </w:r>
      <w:r w:rsidR="00C610F2" w:rsidRPr="00857CFA">
        <w:rPr>
          <w:sz w:val="24"/>
          <w:szCs w:val="24"/>
        </w:rPr>
        <w:t>respondents</w:t>
      </w:r>
      <w:r w:rsidRPr="00857CFA">
        <w:rPr>
          <w:sz w:val="24"/>
          <w:szCs w:val="24"/>
        </w:rPr>
        <w:t xml:space="preserve"> reportedly</w:t>
      </w:r>
      <w:r w:rsidR="00C610F2" w:rsidRPr="00857CFA">
        <w:rPr>
          <w:sz w:val="24"/>
          <w:szCs w:val="24"/>
        </w:rPr>
        <w:t xml:space="preserve"> are availing credit at an average rate of </w:t>
      </w:r>
      <w:r w:rsidR="00D2793C" w:rsidRPr="00857CFA">
        <w:rPr>
          <w:sz w:val="24"/>
          <w:szCs w:val="24"/>
        </w:rPr>
        <w:t xml:space="preserve">around </w:t>
      </w:r>
      <w:r w:rsidR="00827981" w:rsidRPr="00857CFA">
        <w:rPr>
          <w:sz w:val="24"/>
          <w:szCs w:val="24"/>
        </w:rPr>
        <w:t>11</w:t>
      </w:r>
      <w:r w:rsidR="00D41641" w:rsidRPr="00857CFA">
        <w:rPr>
          <w:sz w:val="24"/>
          <w:szCs w:val="24"/>
        </w:rPr>
        <w:t>% p.a.</w:t>
      </w:r>
    </w:p>
    <w:p w:rsidR="006C7339" w:rsidRPr="00857CFA" w:rsidRDefault="00594524" w:rsidP="00857CFA">
      <w:pPr>
        <w:pStyle w:val="ListParagraph"/>
        <w:numPr>
          <w:ilvl w:val="0"/>
          <w:numId w:val="1"/>
        </w:numPr>
        <w:spacing w:after="0" w:line="360" w:lineRule="auto"/>
        <w:jc w:val="both"/>
        <w:rPr>
          <w:sz w:val="24"/>
          <w:szCs w:val="24"/>
        </w:rPr>
      </w:pPr>
      <w:r w:rsidRPr="00857CFA">
        <w:rPr>
          <w:sz w:val="24"/>
          <w:szCs w:val="24"/>
        </w:rPr>
        <w:t>66</w:t>
      </w:r>
      <w:r w:rsidR="00F541CE" w:rsidRPr="00857CFA">
        <w:rPr>
          <w:sz w:val="24"/>
          <w:szCs w:val="24"/>
        </w:rPr>
        <w:t>% of the respondents expect the sector to revive in next six months whereas the rest believe it to follow the current growth path.</w:t>
      </w:r>
      <w:r w:rsidR="00DA59CA" w:rsidRPr="00857CFA">
        <w:rPr>
          <w:sz w:val="24"/>
          <w:szCs w:val="24"/>
        </w:rPr>
        <w:t xml:space="preserve"> </w:t>
      </w:r>
      <w:r w:rsidR="00D93692" w:rsidRPr="00857CFA">
        <w:rPr>
          <w:sz w:val="24"/>
          <w:szCs w:val="24"/>
        </w:rPr>
        <w:t>Following was</w:t>
      </w:r>
      <w:r w:rsidR="00D624DA" w:rsidRPr="00857CFA">
        <w:rPr>
          <w:sz w:val="24"/>
          <w:szCs w:val="24"/>
        </w:rPr>
        <w:t xml:space="preserve"> suggested </w:t>
      </w:r>
      <w:r w:rsidR="006C7339" w:rsidRPr="00857CFA">
        <w:rPr>
          <w:sz w:val="24"/>
          <w:szCs w:val="24"/>
        </w:rPr>
        <w:t xml:space="preserve">to boost growth of manufacturing: </w:t>
      </w:r>
    </w:p>
    <w:p w:rsidR="00292FB9" w:rsidRPr="00857CFA" w:rsidRDefault="00E02613" w:rsidP="00857CFA">
      <w:pPr>
        <w:pStyle w:val="ListParagraph"/>
        <w:numPr>
          <w:ilvl w:val="0"/>
          <w:numId w:val="19"/>
        </w:numPr>
        <w:spacing w:after="0" w:line="360" w:lineRule="auto"/>
        <w:jc w:val="both"/>
        <w:rPr>
          <w:rFonts w:eastAsia="Times New Roman" w:cs="Times New Roman"/>
          <w:color w:val="000000"/>
          <w:sz w:val="24"/>
          <w:szCs w:val="24"/>
        </w:rPr>
      </w:pPr>
      <w:r w:rsidRPr="00857CFA">
        <w:rPr>
          <w:rFonts w:eastAsia="Times New Roman" w:cs="Times New Roman"/>
          <w:color w:val="000000"/>
          <w:sz w:val="24"/>
          <w:szCs w:val="24"/>
        </w:rPr>
        <w:lastRenderedPageBreak/>
        <w:t xml:space="preserve">Delay in GST refunds has blocked working capital of industry, </w:t>
      </w:r>
      <w:r w:rsidR="0041432E" w:rsidRPr="00857CFA">
        <w:rPr>
          <w:rFonts w:eastAsia="Times New Roman" w:cs="Times New Roman"/>
          <w:color w:val="000000"/>
          <w:sz w:val="24"/>
          <w:szCs w:val="24"/>
        </w:rPr>
        <w:t>refund</w:t>
      </w:r>
      <w:r w:rsidRPr="00857CFA">
        <w:rPr>
          <w:rFonts w:eastAsia="Times New Roman" w:cs="Times New Roman"/>
          <w:color w:val="000000"/>
          <w:sz w:val="24"/>
          <w:szCs w:val="24"/>
        </w:rPr>
        <w:t xml:space="preserve"> needs to be</w:t>
      </w:r>
      <w:r w:rsidR="00292FB9" w:rsidRPr="00857CFA">
        <w:rPr>
          <w:rFonts w:eastAsia="Times New Roman" w:cs="Times New Roman"/>
          <w:color w:val="000000"/>
          <w:sz w:val="24"/>
          <w:szCs w:val="24"/>
        </w:rPr>
        <w:t xml:space="preserve"> expedited.</w:t>
      </w:r>
    </w:p>
    <w:p w:rsidR="006B5296" w:rsidRPr="00857CFA" w:rsidRDefault="006B5296" w:rsidP="00857CFA">
      <w:pPr>
        <w:pStyle w:val="ListParagraph"/>
        <w:numPr>
          <w:ilvl w:val="0"/>
          <w:numId w:val="19"/>
        </w:numPr>
        <w:spacing w:after="0" w:line="360" w:lineRule="auto"/>
        <w:jc w:val="both"/>
        <w:rPr>
          <w:rFonts w:eastAsia="Times New Roman" w:cs="Times New Roman"/>
          <w:color w:val="000000"/>
          <w:sz w:val="24"/>
          <w:szCs w:val="24"/>
        </w:rPr>
      </w:pPr>
      <w:r w:rsidRPr="00857CFA">
        <w:rPr>
          <w:rFonts w:eastAsia="Times New Roman" w:cs="Times New Roman"/>
          <w:color w:val="000000"/>
          <w:sz w:val="24"/>
          <w:szCs w:val="24"/>
        </w:rPr>
        <w:t>Better infrastructure such as transport, electricity etc.</w:t>
      </w:r>
    </w:p>
    <w:p w:rsidR="00185C03" w:rsidRPr="00857CFA" w:rsidRDefault="00185C03" w:rsidP="00857CFA">
      <w:pPr>
        <w:pStyle w:val="ListParagraph"/>
        <w:numPr>
          <w:ilvl w:val="0"/>
          <w:numId w:val="19"/>
        </w:numPr>
        <w:spacing w:after="0" w:line="360" w:lineRule="auto"/>
        <w:jc w:val="both"/>
        <w:rPr>
          <w:rFonts w:eastAsia="Times New Roman" w:cs="Times New Roman"/>
          <w:color w:val="000000"/>
          <w:sz w:val="24"/>
          <w:szCs w:val="24"/>
        </w:rPr>
      </w:pPr>
      <w:r w:rsidRPr="00857CFA">
        <w:rPr>
          <w:rFonts w:eastAsia="Times New Roman" w:cs="Times New Roman"/>
          <w:color w:val="000000"/>
          <w:sz w:val="24"/>
          <w:szCs w:val="24"/>
        </w:rPr>
        <w:t>Need for reducing rate of interest and SMEs need to be given priority</w:t>
      </w:r>
      <w:r w:rsidR="006B5296" w:rsidRPr="00857CFA">
        <w:rPr>
          <w:rFonts w:eastAsia="Times New Roman" w:cs="Times New Roman"/>
          <w:color w:val="000000"/>
          <w:sz w:val="24"/>
          <w:szCs w:val="24"/>
        </w:rPr>
        <w:t>.</w:t>
      </w:r>
    </w:p>
    <w:p w:rsidR="004B3B10" w:rsidRPr="00857CFA" w:rsidRDefault="004B3B10" w:rsidP="00857CFA">
      <w:pPr>
        <w:pStyle w:val="ListParagraph"/>
        <w:numPr>
          <w:ilvl w:val="0"/>
          <w:numId w:val="19"/>
        </w:numPr>
        <w:spacing w:after="0" w:line="360" w:lineRule="auto"/>
        <w:jc w:val="both"/>
        <w:rPr>
          <w:rFonts w:eastAsia="Times New Roman" w:cs="Times New Roman"/>
          <w:color w:val="000000"/>
          <w:sz w:val="24"/>
          <w:szCs w:val="24"/>
        </w:rPr>
      </w:pPr>
      <w:r w:rsidRPr="00857CFA">
        <w:rPr>
          <w:rFonts w:eastAsia="Times New Roman" w:cs="Times New Roman"/>
          <w:color w:val="000000"/>
          <w:sz w:val="24"/>
          <w:szCs w:val="24"/>
        </w:rPr>
        <w:t>Need for labour reforms in the sector.</w:t>
      </w:r>
    </w:p>
    <w:p w:rsidR="008E7E8C" w:rsidRPr="00857CFA" w:rsidRDefault="008E7E8C" w:rsidP="00857CFA">
      <w:pPr>
        <w:pStyle w:val="ListParagraph"/>
        <w:numPr>
          <w:ilvl w:val="0"/>
          <w:numId w:val="19"/>
        </w:numPr>
        <w:spacing w:after="0" w:line="360" w:lineRule="auto"/>
        <w:jc w:val="both"/>
        <w:rPr>
          <w:rFonts w:eastAsia="Times New Roman" w:cs="Times New Roman"/>
          <w:color w:val="000000"/>
          <w:sz w:val="24"/>
          <w:szCs w:val="24"/>
        </w:rPr>
      </w:pPr>
      <w:r w:rsidRPr="00857CFA">
        <w:rPr>
          <w:rFonts w:eastAsia="Times New Roman" w:cs="Times New Roman"/>
          <w:color w:val="000000"/>
          <w:sz w:val="24"/>
          <w:szCs w:val="24"/>
        </w:rPr>
        <w:t xml:space="preserve">Improve ease of </w:t>
      </w:r>
      <w:r w:rsidR="00185C03" w:rsidRPr="00857CFA">
        <w:rPr>
          <w:rFonts w:eastAsia="Times New Roman" w:cs="Times New Roman"/>
          <w:color w:val="000000"/>
          <w:sz w:val="24"/>
          <w:szCs w:val="24"/>
        </w:rPr>
        <w:t>doing business further</w:t>
      </w:r>
      <w:r w:rsidR="006B5296" w:rsidRPr="00857CFA">
        <w:rPr>
          <w:rFonts w:eastAsia="Times New Roman" w:cs="Times New Roman"/>
          <w:color w:val="000000"/>
          <w:sz w:val="24"/>
          <w:szCs w:val="24"/>
        </w:rPr>
        <w:t>.</w:t>
      </w:r>
    </w:p>
    <w:p w:rsidR="00DD7994" w:rsidRPr="00857CFA" w:rsidRDefault="008E7E8C" w:rsidP="00857CFA">
      <w:pPr>
        <w:pStyle w:val="ListParagraph"/>
        <w:numPr>
          <w:ilvl w:val="0"/>
          <w:numId w:val="19"/>
        </w:numPr>
        <w:spacing w:after="0" w:line="360" w:lineRule="auto"/>
        <w:jc w:val="both"/>
        <w:rPr>
          <w:rFonts w:eastAsia="Times New Roman" w:cs="Times New Roman"/>
          <w:color w:val="000000"/>
          <w:sz w:val="24"/>
          <w:szCs w:val="24"/>
        </w:rPr>
      </w:pPr>
      <w:r w:rsidRPr="00857CFA">
        <w:rPr>
          <w:rFonts w:eastAsia="Times New Roman" w:cs="Times New Roman"/>
          <w:color w:val="000000"/>
          <w:sz w:val="24"/>
          <w:szCs w:val="24"/>
        </w:rPr>
        <w:t>Impose Anti-Dump</w:t>
      </w:r>
      <w:r w:rsidR="0097553A" w:rsidRPr="00857CFA">
        <w:rPr>
          <w:rFonts w:eastAsia="Times New Roman" w:cs="Times New Roman"/>
          <w:color w:val="000000"/>
          <w:sz w:val="24"/>
          <w:szCs w:val="24"/>
        </w:rPr>
        <w:t xml:space="preserve">ing Duty on </w:t>
      </w:r>
      <w:r w:rsidR="00497CC4">
        <w:rPr>
          <w:rFonts w:eastAsia="Times New Roman" w:cs="Times New Roman"/>
          <w:color w:val="000000"/>
          <w:sz w:val="24"/>
          <w:szCs w:val="24"/>
        </w:rPr>
        <w:t>certain items</w:t>
      </w:r>
      <w:r w:rsidR="006B5296" w:rsidRPr="00857CFA">
        <w:rPr>
          <w:rFonts w:eastAsia="Times New Roman" w:cs="Times New Roman"/>
          <w:color w:val="000000"/>
          <w:sz w:val="24"/>
          <w:szCs w:val="24"/>
        </w:rPr>
        <w:t>.</w:t>
      </w:r>
      <w:r w:rsidRPr="00857CFA">
        <w:rPr>
          <w:rFonts w:eastAsia="Times New Roman" w:cs="Times New Roman"/>
          <w:color w:val="000000"/>
          <w:sz w:val="24"/>
          <w:szCs w:val="24"/>
        </w:rPr>
        <w:t xml:space="preserve"> </w:t>
      </w:r>
    </w:p>
    <w:p w:rsidR="00013BB6" w:rsidRPr="00857CFA" w:rsidRDefault="00292FB9" w:rsidP="00857CFA">
      <w:pPr>
        <w:pStyle w:val="ListParagraph"/>
        <w:numPr>
          <w:ilvl w:val="0"/>
          <w:numId w:val="9"/>
        </w:numPr>
        <w:spacing w:line="360" w:lineRule="auto"/>
        <w:jc w:val="both"/>
        <w:rPr>
          <w:sz w:val="24"/>
          <w:szCs w:val="24"/>
        </w:rPr>
      </w:pPr>
      <w:proofErr w:type="gramStart"/>
      <w:r w:rsidRPr="00857CFA">
        <w:rPr>
          <w:sz w:val="24"/>
          <w:szCs w:val="24"/>
        </w:rPr>
        <w:t>High prices</w:t>
      </w:r>
      <w:proofErr w:type="gramEnd"/>
      <w:r w:rsidRPr="00857CFA">
        <w:rPr>
          <w:sz w:val="24"/>
          <w:szCs w:val="24"/>
        </w:rPr>
        <w:t xml:space="preserve"> of raw materials, </w:t>
      </w:r>
      <w:r w:rsidR="0097553A" w:rsidRPr="00857CFA">
        <w:rPr>
          <w:sz w:val="24"/>
          <w:szCs w:val="24"/>
        </w:rPr>
        <w:t>availability of skilled labour</w:t>
      </w:r>
      <w:r w:rsidR="00185C03" w:rsidRPr="00857CFA">
        <w:rPr>
          <w:sz w:val="24"/>
          <w:szCs w:val="24"/>
        </w:rPr>
        <w:t>, low domestic and export demand</w:t>
      </w:r>
      <w:r w:rsidR="0097553A" w:rsidRPr="00857CFA">
        <w:rPr>
          <w:sz w:val="24"/>
          <w:szCs w:val="24"/>
        </w:rPr>
        <w:t xml:space="preserve"> and </w:t>
      </w:r>
      <w:r w:rsidR="00C5524F" w:rsidRPr="00857CFA">
        <w:rPr>
          <w:sz w:val="24"/>
          <w:szCs w:val="24"/>
        </w:rPr>
        <w:t>comp</w:t>
      </w:r>
      <w:r w:rsidR="005A1642" w:rsidRPr="00857CFA">
        <w:rPr>
          <w:sz w:val="24"/>
          <w:szCs w:val="24"/>
        </w:rPr>
        <w:t>etition</w:t>
      </w:r>
      <w:r w:rsidR="00C5524F" w:rsidRPr="00857CFA">
        <w:rPr>
          <w:sz w:val="24"/>
          <w:szCs w:val="24"/>
        </w:rPr>
        <w:t xml:space="preserve"> </w:t>
      </w:r>
      <w:r w:rsidRPr="00857CFA">
        <w:rPr>
          <w:sz w:val="24"/>
          <w:szCs w:val="24"/>
        </w:rPr>
        <w:t xml:space="preserve">faced </w:t>
      </w:r>
      <w:r w:rsidR="00C5524F" w:rsidRPr="00857CFA">
        <w:rPr>
          <w:sz w:val="24"/>
          <w:szCs w:val="24"/>
        </w:rPr>
        <w:t xml:space="preserve">from imported goods </w:t>
      </w:r>
      <w:r w:rsidR="001F0AF4" w:rsidRPr="00857CFA">
        <w:rPr>
          <w:sz w:val="24"/>
          <w:szCs w:val="24"/>
        </w:rPr>
        <w:t>a</w:t>
      </w:r>
      <w:r w:rsidR="00C610F2" w:rsidRPr="00857CFA">
        <w:rPr>
          <w:sz w:val="24"/>
          <w:szCs w:val="24"/>
        </w:rPr>
        <w:t>re significantly affec</w:t>
      </w:r>
      <w:r w:rsidR="00BC0A78" w:rsidRPr="00857CFA">
        <w:rPr>
          <w:sz w:val="24"/>
          <w:szCs w:val="24"/>
        </w:rPr>
        <w:t xml:space="preserve">ting growth of this sector. </w:t>
      </w:r>
    </w:p>
    <w:p w:rsidR="00E80715" w:rsidRPr="00857CFA" w:rsidRDefault="00E80715" w:rsidP="00857CFA">
      <w:pPr>
        <w:spacing w:after="0" w:line="360" w:lineRule="auto"/>
        <w:jc w:val="both"/>
        <w:rPr>
          <w:sz w:val="24"/>
          <w:szCs w:val="24"/>
        </w:rPr>
      </w:pPr>
    </w:p>
    <w:p w:rsidR="00C610F2" w:rsidRPr="00857CFA" w:rsidRDefault="00C610F2" w:rsidP="00857CFA">
      <w:pPr>
        <w:spacing w:after="0" w:line="360" w:lineRule="auto"/>
        <w:jc w:val="both"/>
        <w:rPr>
          <w:sz w:val="24"/>
          <w:szCs w:val="24"/>
        </w:rPr>
      </w:pPr>
    </w:p>
    <w:p w:rsidR="005C3C52" w:rsidRPr="00857CFA" w:rsidRDefault="005C3C52" w:rsidP="00857CFA">
      <w:pPr>
        <w:spacing w:line="360" w:lineRule="auto"/>
        <w:rPr>
          <w:b/>
          <w:i/>
          <w:sz w:val="24"/>
          <w:szCs w:val="24"/>
          <w:u w:val="single"/>
        </w:rPr>
      </w:pPr>
      <w:r w:rsidRPr="00857CFA">
        <w:rPr>
          <w:b/>
          <w:i/>
          <w:sz w:val="24"/>
          <w:szCs w:val="24"/>
          <w:u w:val="single"/>
        </w:rPr>
        <w:br w:type="page"/>
      </w:r>
    </w:p>
    <w:p w:rsidR="008143BF" w:rsidRPr="00857CFA" w:rsidRDefault="00EE2C5B" w:rsidP="00857CFA">
      <w:pPr>
        <w:spacing w:line="360" w:lineRule="auto"/>
        <w:rPr>
          <w:b/>
          <w:i/>
          <w:sz w:val="24"/>
          <w:szCs w:val="24"/>
          <w:u w:val="single"/>
        </w:rPr>
      </w:pPr>
      <w:r w:rsidRPr="00857CFA">
        <w:rPr>
          <w:b/>
          <w:i/>
          <w:sz w:val="24"/>
          <w:szCs w:val="24"/>
          <w:u w:val="single"/>
        </w:rPr>
        <w:lastRenderedPageBreak/>
        <w:t>FMCG</w:t>
      </w:r>
    </w:p>
    <w:p w:rsidR="008143BF" w:rsidRPr="00857CFA" w:rsidRDefault="008143BF" w:rsidP="00857CFA">
      <w:pPr>
        <w:spacing w:after="0" w:line="360" w:lineRule="auto"/>
        <w:jc w:val="center"/>
        <w:rPr>
          <w:b/>
          <w:i/>
          <w:sz w:val="24"/>
          <w:szCs w:val="24"/>
        </w:rPr>
      </w:pPr>
      <w:r w:rsidRPr="00857CFA">
        <w:rPr>
          <w:b/>
          <w:i/>
          <w:sz w:val="24"/>
          <w:szCs w:val="24"/>
        </w:rPr>
        <w:t xml:space="preserve">Quarterly </w:t>
      </w:r>
      <w:r w:rsidR="0086114A">
        <w:rPr>
          <w:b/>
          <w:i/>
          <w:sz w:val="24"/>
          <w:szCs w:val="24"/>
        </w:rPr>
        <w:t xml:space="preserve">Assessment </w:t>
      </w:r>
      <w:r w:rsidRPr="00857CFA">
        <w:rPr>
          <w:b/>
          <w:i/>
          <w:sz w:val="24"/>
          <w:szCs w:val="24"/>
        </w:rPr>
        <w:t xml:space="preserve">for the Sector at a Glance </w:t>
      </w:r>
    </w:p>
    <w:tbl>
      <w:tblPr>
        <w:tblStyle w:val="TableGrid"/>
        <w:tblW w:w="9390" w:type="dxa"/>
        <w:jc w:val="center"/>
        <w:tblLook w:val="04A0" w:firstRow="1" w:lastRow="0" w:firstColumn="1" w:lastColumn="0" w:noHBand="0" w:noVBand="1"/>
      </w:tblPr>
      <w:tblGrid>
        <w:gridCol w:w="1643"/>
        <w:gridCol w:w="1657"/>
        <w:gridCol w:w="1845"/>
        <w:gridCol w:w="2088"/>
        <w:gridCol w:w="2157"/>
      </w:tblGrid>
      <w:tr w:rsidR="008143BF" w:rsidRPr="00857CFA" w:rsidTr="00B441D1">
        <w:trPr>
          <w:trHeight w:val="577"/>
          <w:jc w:val="center"/>
        </w:trPr>
        <w:tc>
          <w:tcPr>
            <w:tcW w:w="1643" w:type="dxa"/>
            <w:vAlign w:val="center"/>
          </w:tcPr>
          <w:p w:rsidR="008143BF" w:rsidRPr="00857CFA" w:rsidRDefault="008143BF" w:rsidP="00857CFA">
            <w:pPr>
              <w:jc w:val="center"/>
              <w:rPr>
                <w:b/>
                <w:sz w:val="24"/>
                <w:szCs w:val="24"/>
              </w:rPr>
            </w:pPr>
            <w:r w:rsidRPr="00857CFA">
              <w:rPr>
                <w:b/>
                <w:sz w:val="24"/>
                <w:szCs w:val="24"/>
              </w:rPr>
              <w:t>Production</w:t>
            </w:r>
          </w:p>
        </w:tc>
        <w:tc>
          <w:tcPr>
            <w:tcW w:w="1657" w:type="dxa"/>
            <w:vAlign w:val="center"/>
          </w:tcPr>
          <w:p w:rsidR="008143BF" w:rsidRPr="00857CFA" w:rsidRDefault="008143BF" w:rsidP="00857CFA">
            <w:pPr>
              <w:jc w:val="center"/>
              <w:rPr>
                <w:b/>
                <w:sz w:val="24"/>
                <w:szCs w:val="24"/>
              </w:rPr>
            </w:pPr>
            <w:r w:rsidRPr="00857CFA">
              <w:rPr>
                <w:b/>
                <w:sz w:val="24"/>
                <w:szCs w:val="24"/>
              </w:rPr>
              <w:t>Exports</w:t>
            </w:r>
          </w:p>
        </w:tc>
        <w:tc>
          <w:tcPr>
            <w:tcW w:w="1845" w:type="dxa"/>
            <w:vAlign w:val="center"/>
          </w:tcPr>
          <w:p w:rsidR="008143BF" w:rsidRPr="00857CFA" w:rsidRDefault="008143BF" w:rsidP="00857CFA">
            <w:pPr>
              <w:jc w:val="center"/>
              <w:rPr>
                <w:b/>
                <w:sz w:val="24"/>
                <w:szCs w:val="24"/>
              </w:rPr>
            </w:pPr>
            <w:r w:rsidRPr="00857CFA">
              <w:rPr>
                <w:b/>
                <w:sz w:val="24"/>
                <w:szCs w:val="24"/>
              </w:rPr>
              <w:t>Inventory</w:t>
            </w:r>
          </w:p>
        </w:tc>
        <w:tc>
          <w:tcPr>
            <w:tcW w:w="2088" w:type="dxa"/>
            <w:vAlign w:val="center"/>
          </w:tcPr>
          <w:p w:rsidR="008143BF" w:rsidRPr="00857CFA" w:rsidRDefault="008143BF" w:rsidP="00857CFA">
            <w:pPr>
              <w:jc w:val="center"/>
              <w:rPr>
                <w:b/>
                <w:sz w:val="24"/>
                <w:szCs w:val="24"/>
              </w:rPr>
            </w:pPr>
            <w:r w:rsidRPr="00857CFA">
              <w:rPr>
                <w:b/>
                <w:sz w:val="24"/>
                <w:szCs w:val="24"/>
              </w:rPr>
              <w:t>Investments for Expansion</w:t>
            </w:r>
          </w:p>
        </w:tc>
        <w:tc>
          <w:tcPr>
            <w:tcW w:w="2157" w:type="dxa"/>
            <w:vAlign w:val="center"/>
          </w:tcPr>
          <w:p w:rsidR="008143BF" w:rsidRPr="00857CFA" w:rsidRDefault="008143BF" w:rsidP="00857CFA">
            <w:pPr>
              <w:jc w:val="center"/>
              <w:rPr>
                <w:b/>
                <w:sz w:val="24"/>
                <w:szCs w:val="24"/>
              </w:rPr>
            </w:pPr>
            <w:r w:rsidRPr="00857CFA">
              <w:rPr>
                <w:b/>
                <w:sz w:val="24"/>
                <w:szCs w:val="24"/>
              </w:rPr>
              <w:t>Hiring</w:t>
            </w:r>
          </w:p>
        </w:tc>
      </w:tr>
      <w:tr w:rsidR="008143BF" w:rsidRPr="00857CFA" w:rsidTr="00B441D1">
        <w:trPr>
          <w:trHeight w:val="873"/>
          <w:jc w:val="center"/>
        </w:trPr>
        <w:tc>
          <w:tcPr>
            <w:tcW w:w="1643" w:type="dxa"/>
            <w:vAlign w:val="center"/>
          </w:tcPr>
          <w:p w:rsidR="008143BF" w:rsidRPr="00857CFA" w:rsidRDefault="00CB6CA5" w:rsidP="00857CFA">
            <w:pPr>
              <w:jc w:val="center"/>
              <w:rPr>
                <w:sz w:val="24"/>
                <w:szCs w:val="24"/>
              </w:rPr>
            </w:pPr>
            <w:r w:rsidRPr="00857CFA">
              <w:rPr>
                <w:sz w:val="24"/>
                <w:szCs w:val="24"/>
              </w:rPr>
              <w:t xml:space="preserve">Positive </w:t>
            </w:r>
          </w:p>
        </w:tc>
        <w:tc>
          <w:tcPr>
            <w:tcW w:w="1657" w:type="dxa"/>
            <w:vAlign w:val="center"/>
          </w:tcPr>
          <w:p w:rsidR="008143BF" w:rsidRPr="00857CFA" w:rsidRDefault="00CB6CA5" w:rsidP="00857CFA">
            <w:pPr>
              <w:jc w:val="center"/>
              <w:rPr>
                <w:sz w:val="24"/>
                <w:szCs w:val="24"/>
              </w:rPr>
            </w:pPr>
            <w:r w:rsidRPr="00857CFA">
              <w:rPr>
                <w:sz w:val="24"/>
                <w:szCs w:val="24"/>
              </w:rPr>
              <w:t xml:space="preserve">Positive </w:t>
            </w:r>
          </w:p>
        </w:tc>
        <w:tc>
          <w:tcPr>
            <w:tcW w:w="1845" w:type="dxa"/>
            <w:vAlign w:val="center"/>
          </w:tcPr>
          <w:p w:rsidR="008143BF" w:rsidRPr="00857CFA" w:rsidRDefault="00BC358A" w:rsidP="00857CFA">
            <w:pPr>
              <w:jc w:val="center"/>
              <w:rPr>
                <w:sz w:val="24"/>
                <w:szCs w:val="24"/>
              </w:rPr>
            </w:pPr>
            <w:r w:rsidRPr="00857CFA">
              <w:rPr>
                <w:sz w:val="24"/>
                <w:szCs w:val="24"/>
              </w:rPr>
              <w:t xml:space="preserve">Higher than </w:t>
            </w:r>
            <w:r w:rsidR="007B4C83" w:rsidRPr="00857CFA">
              <w:rPr>
                <w:sz w:val="24"/>
                <w:szCs w:val="24"/>
              </w:rPr>
              <w:t>Average level</w:t>
            </w:r>
          </w:p>
        </w:tc>
        <w:tc>
          <w:tcPr>
            <w:tcW w:w="2088" w:type="dxa"/>
            <w:vAlign w:val="center"/>
          </w:tcPr>
          <w:p w:rsidR="008143BF" w:rsidRPr="00857CFA" w:rsidRDefault="00C16169" w:rsidP="00857CFA">
            <w:pPr>
              <w:jc w:val="center"/>
              <w:rPr>
                <w:sz w:val="24"/>
                <w:szCs w:val="24"/>
              </w:rPr>
            </w:pPr>
            <w:r w:rsidRPr="00857CFA">
              <w:rPr>
                <w:sz w:val="24"/>
                <w:szCs w:val="24"/>
              </w:rPr>
              <w:t xml:space="preserve">Moderate </w:t>
            </w:r>
          </w:p>
        </w:tc>
        <w:tc>
          <w:tcPr>
            <w:tcW w:w="2157" w:type="dxa"/>
            <w:vAlign w:val="center"/>
          </w:tcPr>
          <w:p w:rsidR="008143BF" w:rsidRPr="00857CFA" w:rsidRDefault="00621617" w:rsidP="00857CFA">
            <w:pPr>
              <w:jc w:val="center"/>
              <w:rPr>
                <w:sz w:val="24"/>
                <w:szCs w:val="24"/>
              </w:rPr>
            </w:pPr>
            <w:r w:rsidRPr="00857CFA">
              <w:rPr>
                <w:sz w:val="24"/>
                <w:szCs w:val="24"/>
              </w:rPr>
              <w:t>Negative</w:t>
            </w:r>
            <w:r w:rsidR="00C16169" w:rsidRPr="00857CFA">
              <w:rPr>
                <w:sz w:val="24"/>
                <w:szCs w:val="24"/>
              </w:rPr>
              <w:t xml:space="preserve"> </w:t>
            </w:r>
          </w:p>
        </w:tc>
      </w:tr>
    </w:tbl>
    <w:p w:rsidR="008143BF" w:rsidRPr="00857CFA" w:rsidRDefault="008143BF" w:rsidP="00857CFA">
      <w:pPr>
        <w:spacing w:after="0" w:line="360" w:lineRule="auto"/>
        <w:jc w:val="both"/>
        <w:rPr>
          <w:b/>
          <w:i/>
          <w:sz w:val="24"/>
          <w:szCs w:val="24"/>
        </w:rPr>
      </w:pPr>
    </w:p>
    <w:p w:rsidR="00027AD5" w:rsidRPr="00857CFA" w:rsidRDefault="00BC358A" w:rsidP="00857CFA">
      <w:pPr>
        <w:pStyle w:val="ListParagraph"/>
        <w:numPr>
          <w:ilvl w:val="0"/>
          <w:numId w:val="1"/>
        </w:numPr>
        <w:spacing w:after="0" w:line="360" w:lineRule="auto"/>
        <w:jc w:val="both"/>
        <w:rPr>
          <w:b/>
          <w:i/>
          <w:sz w:val="24"/>
          <w:szCs w:val="24"/>
          <w:u w:val="single"/>
        </w:rPr>
      </w:pPr>
      <w:r w:rsidRPr="00857CFA">
        <w:rPr>
          <w:sz w:val="24"/>
          <w:szCs w:val="24"/>
        </w:rPr>
        <w:t xml:space="preserve">The respondents in this sector </w:t>
      </w:r>
      <w:r w:rsidR="00C16169" w:rsidRPr="00857CFA">
        <w:rPr>
          <w:sz w:val="24"/>
          <w:szCs w:val="24"/>
        </w:rPr>
        <w:t>expect</w:t>
      </w:r>
      <w:r w:rsidR="00497CC4">
        <w:rPr>
          <w:sz w:val="24"/>
          <w:szCs w:val="24"/>
        </w:rPr>
        <w:t>ed</w:t>
      </w:r>
      <w:r w:rsidR="00027AD5" w:rsidRPr="00857CFA">
        <w:rPr>
          <w:sz w:val="24"/>
          <w:szCs w:val="24"/>
        </w:rPr>
        <w:t xml:space="preserve"> production </w:t>
      </w:r>
      <w:r w:rsidR="00987F1A" w:rsidRPr="00857CFA">
        <w:rPr>
          <w:sz w:val="24"/>
          <w:szCs w:val="24"/>
        </w:rPr>
        <w:t xml:space="preserve">to </w:t>
      </w:r>
      <w:r w:rsidRPr="00857CFA">
        <w:rPr>
          <w:sz w:val="24"/>
          <w:szCs w:val="24"/>
        </w:rPr>
        <w:t>rise</w:t>
      </w:r>
      <w:r w:rsidR="00987F1A" w:rsidRPr="00857CFA">
        <w:rPr>
          <w:sz w:val="24"/>
          <w:szCs w:val="24"/>
        </w:rPr>
        <w:t xml:space="preserve"> </w:t>
      </w:r>
      <w:r w:rsidR="00621617" w:rsidRPr="00857CFA">
        <w:rPr>
          <w:sz w:val="24"/>
          <w:szCs w:val="24"/>
        </w:rPr>
        <w:t>during Q-1 2018-19</w:t>
      </w:r>
      <w:r w:rsidR="00157B05" w:rsidRPr="00857CFA">
        <w:rPr>
          <w:sz w:val="24"/>
          <w:szCs w:val="24"/>
        </w:rPr>
        <w:t xml:space="preserve"> </w:t>
      </w:r>
      <w:r w:rsidRPr="00857CFA">
        <w:rPr>
          <w:sz w:val="24"/>
          <w:szCs w:val="24"/>
        </w:rPr>
        <w:t>compared to the</w:t>
      </w:r>
      <w:r w:rsidR="00027AD5" w:rsidRPr="00857CFA">
        <w:rPr>
          <w:sz w:val="24"/>
          <w:szCs w:val="24"/>
        </w:rPr>
        <w:t xml:space="preserve"> same quarter last year. </w:t>
      </w:r>
    </w:p>
    <w:p w:rsidR="00C16169" w:rsidRPr="00857CFA" w:rsidRDefault="00BC358A" w:rsidP="00857CFA">
      <w:pPr>
        <w:pStyle w:val="ListParagraph"/>
        <w:numPr>
          <w:ilvl w:val="0"/>
          <w:numId w:val="1"/>
        </w:numPr>
        <w:spacing w:after="0" w:line="360" w:lineRule="auto"/>
        <w:jc w:val="both"/>
        <w:rPr>
          <w:b/>
          <w:sz w:val="24"/>
          <w:szCs w:val="24"/>
          <w:u w:val="single"/>
        </w:rPr>
      </w:pPr>
      <w:r w:rsidRPr="00857CFA">
        <w:rPr>
          <w:sz w:val="24"/>
          <w:szCs w:val="24"/>
        </w:rPr>
        <w:t>The sector is utilising 55% of its installed capacity</w:t>
      </w:r>
      <w:r w:rsidR="002833C5" w:rsidRPr="00857CFA">
        <w:rPr>
          <w:sz w:val="24"/>
          <w:szCs w:val="24"/>
        </w:rPr>
        <w:t xml:space="preserve">. </w:t>
      </w:r>
      <w:r w:rsidRPr="00857CFA">
        <w:rPr>
          <w:sz w:val="24"/>
          <w:szCs w:val="24"/>
        </w:rPr>
        <w:t>Half of the respondents are planning to add capacity in next few months</w:t>
      </w:r>
      <w:r w:rsidR="002833C5" w:rsidRPr="00857CFA">
        <w:rPr>
          <w:sz w:val="24"/>
          <w:szCs w:val="24"/>
        </w:rPr>
        <w:t>.</w:t>
      </w:r>
    </w:p>
    <w:p w:rsidR="00157B05" w:rsidRPr="00857CFA" w:rsidRDefault="003324E8" w:rsidP="00857CFA">
      <w:pPr>
        <w:pStyle w:val="ListParagraph"/>
        <w:numPr>
          <w:ilvl w:val="0"/>
          <w:numId w:val="1"/>
        </w:numPr>
        <w:spacing w:after="0" w:line="360" w:lineRule="auto"/>
        <w:jc w:val="both"/>
        <w:rPr>
          <w:b/>
          <w:i/>
          <w:sz w:val="24"/>
          <w:szCs w:val="24"/>
          <w:u w:val="single"/>
        </w:rPr>
      </w:pPr>
      <w:r w:rsidRPr="00857CFA">
        <w:rPr>
          <w:sz w:val="24"/>
          <w:szCs w:val="24"/>
        </w:rPr>
        <w:t>Outlook for e</w:t>
      </w:r>
      <w:r w:rsidR="00B64B05" w:rsidRPr="00857CFA">
        <w:rPr>
          <w:sz w:val="24"/>
          <w:szCs w:val="24"/>
        </w:rPr>
        <w:t xml:space="preserve">xports </w:t>
      </w:r>
      <w:r w:rsidRPr="00857CFA">
        <w:rPr>
          <w:sz w:val="24"/>
          <w:szCs w:val="24"/>
        </w:rPr>
        <w:t xml:space="preserve">is </w:t>
      </w:r>
      <w:r w:rsidR="00BC358A" w:rsidRPr="00857CFA">
        <w:rPr>
          <w:sz w:val="24"/>
          <w:szCs w:val="24"/>
        </w:rPr>
        <w:t>positive</w:t>
      </w:r>
      <w:r w:rsidR="0071374D" w:rsidRPr="00857CFA">
        <w:rPr>
          <w:sz w:val="24"/>
          <w:szCs w:val="24"/>
        </w:rPr>
        <w:t xml:space="preserve">, </w:t>
      </w:r>
      <w:r w:rsidR="00BC358A" w:rsidRPr="00857CFA">
        <w:rPr>
          <w:sz w:val="24"/>
          <w:szCs w:val="24"/>
        </w:rPr>
        <w:t xml:space="preserve">with all </w:t>
      </w:r>
      <w:r w:rsidR="0071374D" w:rsidRPr="00857CFA">
        <w:rPr>
          <w:sz w:val="24"/>
          <w:szCs w:val="24"/>
        </w:rPr>
        <w:t>the respondents expect</w:t>
      </w:r>
      <w:r w:rsidR="00BC358A" w:rsidRPr="00857CFA">
        <w:rPr>
          <w:sz w:val="24"/>
          <w:szCs w:val="24"/>
        </w:rPr>
        <w:t>ing</w:t>
      </w:r>
      <w:r w:rsidR="0071374D" w:rsidRPr="00857CFA">
        <w:rPr>
          <w:sz w:val="24"/>
          <w:szCs w:val="24"/>
        </w:rPr>
        <w:t xml:space="preserve"> exports to </w:t>
      </w:r>
      <w:r w:rsidR="00BC358A" w:rsidRPr="00857CFA">
        <w:rPr>
          <w:sz w:val="24"/>
          <w:szCs w:val="24"/>
        </w:rPr>
        <w:t xml:space="preserve">increase in April-June </w:t>
      </w:r>
      <w:r w:rsidR="00077C79" w:rsidRPr="00857CFA">
        <w:rPr>
          <w:sz w:val="24"/>
          <w:szCs w:val="24"/>
        </w:rPr>
        <w:t xml:space="preserve">2018 </w:t>
      </w:r>
      <w:r w:rsidR="00BC358A" w:rsidRPr="00857CFA">
        <w:rPr>
          <w:sz w:val="24"/>
          <w:szCs w:val="24"/>
        </w:rPr>
        <w:t>quarter compared to the same quarter last year.</w:t>
      </w:r>
    </w:p>
    <w:p w:rsidR="00497CC4" w:rsidRDefault="00077C79" w:rsidP="00982819">
      <w:pPr>
        <w:pStyle w:val="ListParagraph"/>
        <w:numPr>
          <w:ilvl w:val="0"/>
          <w:numId w:val="1"/>
        </w:numPr>
        <w:spacing w:after="0" w:line="360" w:lineRule="auto"/>
        <w:jc w:val="both"/>
        <w:rPr>
          <w:sz w:val="24"/>
          <w:szCs w:val="24"/>
        </w:rPr>
      </w:pPr>
      <w:r w:rsidRPr="00497CC4">
        <w:rPr>
          <w:sz w:val="24"/>
          <w:szCs w:val="24"/>
        </w:rPr>
        <w:t>Due to rupee appreciation, exports of FMCG products</w:t>
      </w:r>
      <w:r w:rsidR="00497CC4" w:rsidRPr="00497CC4">
        <w:rPr>
          <w:sz w:val="24"/>
          <w:szCs w:val="24"/>
        </w:rPr>
        <w:t xml:space="preserve"> did get affected</w:t>
      </w:r>
      <w:r w:rsidRPr="00497CC4">
        <w:rPr>
          <w:sz w:val="24"/>
          <w:szCs w:val="24"/>
        </w:rPr>
        <w:t xml:space="preserve"> </w:t>
      </w:r>
      <w:r w:rsidR="00497CC4">
        <w:rPr>
          <w:sz w:val="24"/>
          <w:szCs w:val="24"/>
        </w:rPr>
        <w:t>in Q-4 of 2017-18.</w:t>
      </w:r>
    </w:p>
    <w:p w:rsidR="00D06C73" w:rsidRPr="00497CC4" w:rsidRDefault="00987F1A" w:rsidP="00982819">
      <w:pPr>
        <w:pStyle w:val="ListParagraph"/>
        <w:numPr>
          <w:ilvl w:val="0"/>
          <w:numId w:val="1"/>
        </w:numPr>
        <w:spacing w:after="0" w:line="360" w:lineRule="auto"/>
        <w:jc w:val="both"/>
        <w:rPr>
          <w:sz w:val="24"/>
          <w:szCs w:val="24"/>
        </w:rPr>
      </w:pPr>
      <w:r w:rsidRPr="00497CC4">
        <w:rPr>
          <w:sz w:val="24"/>
          <w:szCs w:val="24"/>
        </w:rPr>
        <w:t>For a</w:t>
      </w:r>
      <w:r w:rsidR="00027AD5" w:rsidRPr="00497CC4">
        <w:rPr>
          <w:sz w:val="24"/>
          <w:szCs w:val="24"/>
        </w:rPr>
        <w:t>ll respondents</w:t>
      </w:r>
      <w:r w:rsidRPr="00497CC4">
        <w:rPr>
          <w:sz w:val="24"/>
          <w:szCs w:val="24"/>
        </w:rPr>
        <w:t>,</w:t>
      </w:r>
      <w:r w:rsidR="00027AD5" w:rsidRPr="00497CC4">
        <w:rPr>
          <w:sz w:val="24"/>
          <w:szCs w:val="24"/>
        </w:rPr>
        <w:t xml:space="preserve"> </w:t>
      </w:r>
      <w:r w:rsidR="00D06C73" w:rsidRPr="00497CC4">
        <w:rPr>
          <w:sz w:val="24"/>
          <w:szCs w:val="24"/>
        </w:rPr>
        <w:t xml:space="preserve">cost of production </w:t>
      </w:r>
      <w:r w:rsidRPr="00497CC4">
        <w:rPr>
          <w:sz w:val="24"/>
          <w:szCs w:val="24"/>
        </w:rPr>
        <w:t xml:space="preserve">has </w:t>
      </w:r>
      <w:r w:rsidR="00027AD5" w:rsidRPr="00497CC4">
        <w:rPr>
          <w:sz w:val="24"/>
          <w:szCs w:val="24"/>
        </w:rPr>
        <w:t>remain</w:t>
      </w:r>
      <w:r w:rsidRPr="00497CC4">
        <w:rPr>
          <w:sz w:val="24"/>
          <w:szCs w:val="24"/>
        </w:rPr>
        <w:t>ed</w:t>
      </w:r>
      <w:r w:rsidR="00027AD5" w:rsidRPr="00497CC4">
        <w:rPr>
          <w:sz w:val="24"/>
          <w:szCs w:val="24"/>
        </w:rPr>
        <w:t xml:space="preserve"> same as </w:t>
      </w:r>
      <w:r w:rsidR="00BC358A" w:rsidRPr="00497CC4">
        <w:rPr>
          <w:sz w:val="24"/>
          <w:szCs w:val="24"/>
        </w:rPr>
        <w:t xml:space="preserve">last year as </w:t>
      </w:r>
      <w:r w:rsidR="00027AD5" w:rsidRPr="00497CC4">
        <w:rPr>
          <w:sz w:val="24"/>
          <w:szCs w:val="24"/>
        </w:rPr>
        <w:t>a percentage of their sales.</w:t>
      </w:r>
    </w:p>
    <w:p w:rsidR="0086114A" w:rsidRPr="0086114A" w:rsidRDefault="00621617" w:rsidP="00857CFA">
      <w:pPr>
        <w:pStyle w:val="ListParagraph"/>
        <w:numPr>
          <w:ilvl w:val="0"/>
          <w:numId w:val="1"/>
        </w:numPr>
        <w:spacing w:after="0" w:line="360" w:lineRule="auto"/>
        <w:jc w:val="both"/>
        <w:rPr>
          <w:b/>
          <w:i/>
          <w:sz w:val="24"/>
          <w:szCs w:val="24"/>
          <w:u w:val="single"/>
        </w:rPr>
      </w:pPr>
      <w:r w:rsidRPr="00857CFA">
        <w:rPr>
          <w:sz w:val="24"/>
          <w:szCs w:val="24"/>
        </w:rPr>
        <w:t>50%</w:t>
      </w:r>
      <w:r w:rsidR="00B64B05" w:rsidRPr="00857CFA">
        <w:rPr>
          <w:sz w:val="24"/>
          <w:szCs w:val="24"/>
        </w:rPr>
        <w:t xml:space="preserve"> of the respondents </w:t>
      </w:r>
      <w:r w:rsidR="00157B05" w:rsidRPr="00857CFA">
        <w:rPr>
          <w:sz w:val="24"/>
          <w:szCs w:val="24"/>
        </w:rPr>
        <w:t>were</w:t>
      </w:r>
      <w:r w:rsidR="00B64B05" w:rsidRPr="00857CFA">
        <w:rPr>
          <w:sz w:val="24"/>
          <w:szCs w:val="24"/>
        </w:rPr>
        <w:t xml:space="preserve"> maintain</w:t>
      </w:r>
      <w:r w:rsidR="00157B05" w:rsidRPr="00857CFA">
        <w:rPr>
          <w:sz w:val="24"/>
          <w:szCs w:val="24"/>
        </w:rPr>
        <w:t>ing</w:t>
      </w:r>
      <w:r w:rsidR="00B64B05" w:rsidRPr="00857CFA">
        <w:rPr>
          <w:sz w:val="24"/>
          <w:szCs w:val="24"/>
        </w:rPr>
        <w:t xml:space="preserve"> </w:t>
      </w:r>
      <w:r w:rsidR="00D06C73" w:rsidRPr="00857CFA">
        <w:rPr>
          <w:sz w:val="24"/>
          <w:szCs w:val="24"/>
        </w:rPr>
        <w:t>higher</w:t>
      </w:r>
      <w:r w:rsidR="00FE2FC7" w:rsidRPr="00857CFA">
        <w:rPr>
          <w:sz w:val="24"/>
          <w:szCs w:val="24"/>
        </w:rPr>
        <w:t xml:space="preserve"> than their average </w:t>
      </w:r>
      <w:r w:rsidR="00B64B05" w:rsidRPr="00857CFA">
        <w:rPr>
          <w:sz w:val="24"/>
          <w:szCs w:val="24"/>
        </w:rPr>
        <w:t>inventory level</w:t>
      </w:r>
      <w:r w:rsidR="00FE2FC7" w:rsidRPr="00857CFA">
        <w:rPr>
          <w:sz w:val="24"/>
          <w:szCs w:val="24"/>
        </w:rPr>
        <w:t>s</w:t>
      </w:r>
      <w:r w:rsidR="0086114A">
        <w:rPr>
          <w:sz w:val="24"/>
          <w:szCs w:val="24"/>
        </w:rPr>
        <w:t xml:space="preserve">. </w:t>
      </w:r>
    </w:p>
    <w:p w:rsidR="00B64B05" w:rsidRPr="00857CFA" w:rsidRDefault="00FC5B81" w:rsidP="00857CFA">
      <w:pPr>
        <w:pStyle w:val="ListParagraph"/>
        <w:numPr>
          <w:ilvl w:val="0"/>
          <w:numId w:val="1"/>
        </w:numPr>
        <w:spacing w:after="0" w:line="360" w:lineRule="auto"/>
        <w:jc w:val="both"/>
        <w:rPr>
          <w:b/>
          <w:i/>
          <w:sz w:val="24"/>
          <w:szCs w:val="24"/>
          <w:u w:val="single"/>
        </w:rPr>
      </w:pPr>
      <w:r w:rsidRPr="00857CFA">
        <w:rPr>
          <w:sz w:val="24"/>
          <w:szCs w:val="24"/>
        </w:rPr>
        <w:t>None</w:t>
      </w:r>
      <w:r w:rsidR="00B64B05" w:rsidRPr="00857CFA">
        <w:rPr>
          <w:sz w:val="24"/>
          <w:szCs w:val="24"/>
        </w:rPr>
        <w:t xml:space="preserve"> of the surveyed firms are planning to hire new workforce</w:t>
      </w:r>
      <w:r w:rsidR="00157B05" w:rsidRPr="00857CFA">
        <w:rPr>
          <w:sz w:val="24"/>
          <w:szCs w:val="24"/>
        </w:rPr>
        <w:t xml:space="preserve"> </w:t>
      </w:r>
      <w:r w:rsidR="000A44D6" w:rsidRPr="00857CFA">
        <w:rPr>
          <w:sz w:val="24"/>
          <w:szCs w:val="24"/>
        </w:rPr>
        <w:t>in a significant manner.</w:t>
      </w:r>
    </w:p>
    <w:p w:rsidR="000C2078" w:rsidRPr="00857CFA" w:rsidRDefault="000C2078" w:rsidP="00857CFA">
      <w:pPr>
        <w:pStyle w:val="ListParagraph"/>
        <w:numPr>
          <w:ilvl w:val="0"/>
          <w:numId w:val="1"/>
        </w:numPr>
        <w:spacing w:after="0" w:line="360" w:lineRule="auto"/>
        <w:jc w:val="both"/>
        <w:rPr>
          <w:sz w:val="24"/>
          <w:szCs w:val="24"/>
        </w:rPr>
      </w:pPr>
      <w:r w:rsidRPr="00857CFA">
        <w:rPr>
          <w:sz w:val="24"/>
          <w:szCs w:val="24"/>
        </w:rPr>
        <w:t>On an average, firms in the sector reported to be availing c</w:t>
      </w:r>
      <w:r w:rsidR="00157B05" w:rsidRPr="00857CFA">
        <w:rPr>
          <w:sz w:val="24"/>
          <w:szCs w:val="24"/>
        </w:rPr>
        <w:t xml:space="preserve">redit at the rate of around </w:t>
      </w:r>
      <w:r w:rsidR="007B4C83" w:rsidRPr="00857CFA">
        <w:rPr>
          <w:sz w:val="24"/>
          <w:szCs w:val="24"/>
        </w:rPr>
        <w:t>9.25</w:t>
      </w:r>
      <w:r w:rsidR="00157B05" w:rsidRPr="00857CFA">
        <w:rPr>
          <w:sz w:val="24"/>
          <w:szCs w:val="24"/>
        </w:rPr>
        <w:t>% p.a.</w:t>
      </w:r>
    </w:p>
    <w:p w:rsidR="006349BA" w:rsidRPr="00857CFA" w:rsidRDefault="00BC358A" w:rsidP="00857CFA">
      <w:pPr>
        <w:pStyle w:val="ListParagraph"/>
        <w:numPr>
          <w:ilvl w:val="0"/>
          <w:numId w:val="1"/>
        </w:numPr>
        <w:spacing w:after="0" w:line="360" w:lineRule="auto"/>
        <w:jc w:val="both"/>
        <w:rPr>
          <w:rFonts w:eastAsia="Times New Roman" w:cs="Times New Roman"/>
          <w:color w:val="000000"/>
          <w:sz w:val="24"/>
          <w:szCs w:val="24"/>
        </w:rPr>
      </w:pPr>
      <w:r w:rsidRPr="00857CFA">
        <w:rPr>
          <w:sz w:val="24"/>
          <w:szCs w:val="24"/>
        </w:rPr>
        <w:t>R</w:t>
      </w:r>
      <w:r w:rsidR="00463C0E" w:rsidRPr="00857CFA">
        <w:rPr>
          <w:sz w:val="24"/>
          <w:szCs w:val="24"/>
        </w:rPr>
        <w:t>espondents expect growth</w:t>
      </w:r>
      <w:r w:rsidRPr="00857CFA">
        <w:rPr>
          <w:sz w:val="24"/>
          <w:szCs w:val="24"/>
        </w:rPr>
        <w:t xml:space="preserve"> of the sector</w:t>
      </w:r>
      <w:r w:rsidR="00463C0E" w:rsidRPr="00857CFA">
        <w:rPr>
          <w:sz w:val="24"/>
          <w:szCs w:val="24"/>
        </w:rPr>
        <w:t xml:space="preserve"> to </w:t>
      </w:r>
      <w:proofErr w:type="gramStart"/>
      <w:r w:rsidR="00621617" w:rsidRPr="00857CFA">
        <w:rPr>
          <w:sz w:val="24"/>
          <w:szCs w:val="24"/>
        </w:rPr>
        <w:t xml:space="preserve">continue </w:t>
      </w:r>
      <w:r w:rsidR="00FC5B81" w:rsidRPr="00857CFA">
        <w:rPr>
          <w:sz w:val="24"/>
          <w:szCs w:val="24"/>
        </w:rPr>
        <w:t>on</w:t>
      </w:r>
      <w:proofErr w:type="gramEnd"/>
      <w:r w:rsidR="00FC5B81" w:rsidRPr="00857CFA">
        <w:rPr>
          <w:sz w:val="24"/>
          <w:szCs w:val="24"/>
        </w:rPr>
        <w:t xml:space="preserve"> the same path</w:t>
      </w:r>
      <w:r w:rsidR="00FE2FC7" w:rsidRPr="00857CFA">
        <w:rPr>
          <w:sz w:val="24"/>
          <w:szCs w:val="24"/>
        </w:rPr>
        <w:t xml:space="preserve"> in coming months</w:t>
      </w:r>
      <w:r w:rsidR="00463C0E" w:rsidRPr="00857CFA">
        <w:rPr>
          <w:sz w:val="24"/>
          <w:szCs w:val="24"/>
        </w:rPr>
        <w:t>.</w:t>
      </w:r>
      <w:r w:rsidR="00D06C73" w:rsidRPr="00857CFA">
        <w:rPr>
          <w:sz w:val="24"/>
          <w:szCs w:val="24"/>
        </w:rPr>
        <w:t xml:space="preserve"> </w:t>
      </w:r>
      <w:r w:rsidR="00DF0054" w:rsidRPr="00857CFA">
        <w:rPr>
          <w:sz w:val="24"/>
          <w:szCs w:val="24"/>
        </w:rPr>
        <w:t>Some of the suggestions</w:t>
      </w:r>
      <w:r w:rsidRPr="00857CFA">
        <w:rPr>
          <w:sz w:val="24"/>
          <w:szCs w:val="24"/>
        </w:rPr>
        <w:t xml:space="preserve"> for reviving growth</w:t>
      </w:r>
      <w:r w:rsidR="00DF0054" w:rsidRPr="00857CFA">
        <w:rPr>
          <w:sz w:val="24"/>
          <w:szCs w:val="24"/>
        </w:rPr>
        <w:t xml:space="preserve"> include:</w:t>
      </w:r>
    </w:p>
    <w:p w:rsidR="007B4C83" w:rsidRPr="00857CFA" w:rsidRDefault="007B4C83" w:rsidP="00857CFA">
      <w:pPr>
        <w:pStyle w:val="ListParagraph"/>
        <w:numPr>
          <w:ilvl w:val="0"/>
          <w:numId w:val="19"/>
        </w:numPr>
        <w:spacing w:after="0" w:line="360" w:lineRule="auto"/>
        <w:jc w:val="both"/>
        <w:rPr>
          <w:rFonts w:eastAsia="Times New Roman" w:cs="Times New Roman"/>
          <w:color w:val="000000"/>
          <w:sz w:val="24"/>
          <w:szCs w:val="24"/>
        </w:rPr>
      </w:pPr>
      <w:r w:rsidRPr="00857CFA">
        <w:rPr>
          <w:rFonts w:eastAsia="Times New Roman" w:cs="Times New Roman"/>
          <w:color w:val="000000"/>
          <w:sz w:val="24"/>
          <w:szCs w:val="24"/>
        </w:rPr>
        <w:t xml:space="preserve">Infrastructure </w:t>
      </w:r>
      <w:r w:rsidR="00BC358A" w:rsidRPr="00857CFA">
        <w:rPr>
          <w:rFonts w:eastAsia="Times New Roman" w:cs="Times New Roman"/>
          <w:color w:val="000000"/>
          <w:sz w:val="24"/>
          <w:szCs w:val="24"/>
        </w:rPr>
        <w:t xml:space="preserve">like railway, road, ports etc. needs </w:t>
      </w:r>
      <w:r w:rsidRPr="00857CFA">
        <w:rPr>
          <w:rFonts w:eastAsia="Times New Roman" w:cs="Times New Roman"/>
          <w:color w:val="000000"/>
          <w:sz w:val="24"/>
          <w:szCs w:val="24"/>
        </w:rPr>
        <w:t>to be improved</w:t>
      </w:r>
      <w:r w:rsidR="00637DF8" w:rsidRPr="00857CFA">
        <w:rPr>
          <w:rFonts w:eastAsia="Times New Roman" w:cs="Times New Roman"/>
          <w:color w:val="000000"/>
          <w:sz w:val="24"/>
          <w:szCs w:val="24"/>
        </w:rPr>
        <w:t>.</w:t>
      </w:r>
    </w:p>
    <w:p w:rsidR="007B4C83" w:rsidRPr="00857CFA" w:rsidRDefault="007B4C83" w:rsidP="00857CFA">
      <w:pPr>
        <w:pStyle w:val="ListParagraph"/>
        <w:numPr>
          <w:ilvl w:val="0"/>
          <w:numId w:val="19"/>
        </w:numPr>
        <w:spacing w:after="0" w:line="360" w:lineRule="auto"/>
        <w:jc w:val="both"/>
        <w:rPr>
          <w:rFonts w:eastAsia="Times New Roman" w:cs="Times New Roman"/>
          <w:color w:val="000000"/>
          <w:sz w:val="24"/>
          <w:szCs w:val="24"/>
        </w:rPr>
      </w:pPr>
      <w:r w:rsidRPr="00857CFA">
        <w:rPr>
          <w:rFonts w:eastAsia="Times New Roman" w:cs="Times New Roman"/>
          <w:color w:val="000000"/>
          <w:sz w:val="24"/>
          <w:szCs w:val="24"/>
        </w:rPr>
        <w:t>Avail</w:t>
      </w:r>
      <w:r w:rsidR="00BC358A" w:rsidRPr="00857CFA">
        <w:rPr>
          <w:rFonts w:eastAsia="Times New Roman" w:cs="Times New Roman"/>
          <w:color w:val="000000"/>
          <w:sz w:val="24"/>
          <w:szCs w:val="24"/>
        </w:rPr>
        <w:t>a</w:t>
      </w:r>
      <w:r w:rsidRPr="00857CFA">
        <w:rPr>
          <w:rFonts w:eastAsia="Times New Roman" w:cs="Times New Roman"/>
          <w:color w:val="000000"/>
          <w:sz w:val="24"/>
          <w:szCs w:val="24"/>
        </w:rPr>
        <w:t xml:space="preserve">bility of </w:t>
      </w:r>
      <w:r w:rsidR="00BC358A" w:rsidRPr="00857CFA">
        <w:rPr>
          <w:rFonts w:eastAsia="Times New Roman" w:cs="Times New Roman"/>
          <w:color w:val="000000"/>
          <w:sz w:val="24"/>
          <w:szCs w:val="24"/>
        </w:rPr>
        <w:t>f</w:t>
      </w:r>
      <w:r w:rsidRPr="00857CFA">
        <w:rPr>
          <w:rFonts w:eastAsia="Times New Roman" w:cs="Times New Roman"/>
          <w:color w:val="000000"/>
          <w:sz w:val="24"/>
          <w:szCs w:val="24"/>
        </w:rPr>
        <w:t>unds at reasonable interest rate</w:t>
      </w:r>
      <w:r w:rsidR="00637DF8" w:rsidRPr="00857CFA">
        <w:rPr>
          <w:rFonts w:eastAsia="Times New Roman" w:cs="Times New Roman"/>
          <w:color w:val="000000"/>
          <w:sz w:val="24"/>
          <w:szCs w:val="24"/>
        </w:rPr>
        <w:t>s.</w:t>
      </w:r>
    </w:p>
    <w:p w:rsidR="00463C0E" w:rsidRPr="00857CFA" w:rsidRDefault="007B4C83" w:rsidP="00857CFA">
      <w:pPr>
        <w:pStyle w:val="ListParagraph"/>
        <w:numPr>
          <w:ilvl w:val="0"/>
          <w:numId w:val="1"/>
        </w:numPr>
        <w:spacing w:after="0" w:line="360" w:lineRule="auto"/>
        <w:jc w:val="both"/>
        <w:rPr>
          <w:sz w:val="24"/>
          <w:szCs w:val="24"/>
        </w:rPr>
      </w:pPr>
      <w:r w:rsidRPr="00857CFA">
        <w:rPr>
          <w:sz w:val="24"/>
          <w:szCs w:val="24"/>
        </w:rPr>
        <w:t xml:space="preserve">Sector is apprehensive about shortage of working capital finance and </w:t>
      </w:r>
      <w:r w:rsidR="00BC358A" w:rsidRPr="00857CFA">
        <w:rPr>
          <w:sz w:val="24"/>
          <w:szCs w:val="24"/>
        </w:rPr>
        <w:t>low</w:t>
      </w:r>
      <w:r w:rsidRPr="00857CFA">
        <w:rPr>
          <w:sz w:val="24"/>
          <w:szCs w:val="24"/>
        </w:rPr>
        <w:t xml:space="preserve"> domestic demand</w:t>
      </w:r>
      <w:r w:rsidR="00F4030D" w:rsidRPr="00857CFA">
        <w:rPr>
          <w:sz w:val="24"/>
          <w:szCs w:val="24"/>
        </w:rPr>
        <w:t>.</w:t>
      </w:r>
      <w:r w:rsidR="00BC358A" w:rsidRPr="00857CFA">
        <w:rPr>
          <w:sz w:val="24"/>
          <w:szCs w:val="24"/>
        </w:rPr>
        <w:t xml:space="preserve"> Other constraints faced by the sector are deficiency of power, labour related issues and non-availability of skilled labour.</w:t>
      </w:r>
    </w:p>
    <w:p w:rsidR="00497CC4" w:rsidRDefault="00497CC4" w:rsidP="00857CFA">
      <w:pPr>
        <w:spacing w:line="360" w:lineRule="auto"/>
        <w:rPr>
          <w:b/>
          <w:i/>
          <w:sz w:val="24"/>
          <w:szCs w:val="24"/>
          <w:u w:val="single"/>
        </w:rPr>
      </w:pPr>
    </w:p>
    <w:p w:rsidR="00C610F2" w:rsidRPr="00857CFA" w:rsidRDefault="00C610F2" w:rsidP="00857CFA">
      <w:pPr>
        <w:spacing w:line="360" w:lineRule="auto"/>
        <w:rPr>
          <w:b/>
          <w:i/>
          <w:sz w:val="24"/>
          <w:szCs w:val="24"/>
          <w:u w:val="single"/>
        </w:rPr>
      </w:pPr>
      <w:r w:rsidRPr="00857CFA">
        <w:rPr>
          <w:b/>
          <w:i/>
          <w:sz w:val="24"/>
          <w:szCs w:val="24"/>
          <w:u w:val="single"/>
        </w:rPr>
        <w:lastRenderedPageBreak/>
        <w:t>Leather and Footwear</w:t>
      </w:r>
      <w:r w:rsidRPr="00857CFA">
        <w:rPr>
          <w:b/>
          <w:i/>
          <w:sz w:val="24"/>
          <w:szCs w:val="24"/>
        </w:rPr>
        <w:tab/>
      </w:r>
    </w:p>
    <w:p w:rsidR="00C610F2" w:rsidRPr="00857CFA" w:rsidRDefault="00C610F2" w:rsidP="00857CFA">
      <w:pPr>
        <w:spacing w:after="0" w:line="360" w:lineRule="auto"/>
        <w:jc w:val="center"/>
        <w:rPr>
          <w:b/>
          <w:i/>
          <w:sz w:val="24"/>
          <w:szCs w:val="24"/>
        </w:rPr>
      </w:pPr>
      <w:r w:rsidRPr="00857CFA">
        <w:rPr>
          <w:b/>
          <w:i/>
          <w:sz w:val="24"/>
          <w:szCs w:val="24"/>
        </w:rPr>
        <w:t xml:space="preserve">Quarterly </w:t>
      </w:r>
      <w:r w:rsidR="0086114A">
        <w:rPr>
          <w:b/>
          <w:i/>
          <w:sz w:val="24"/>
          <w:szCs w:val="24"/>
        </w:rPr>
        <w:t>Assessment</w:t>
      </w:r>
      <w:r w:rsidRPr="00857CFA">
        <w:rPr>
          <w:b/>
          <w:i/>
          <w:sz w:val="24"/>
          <w:szCs w:val="24"/>
        </w:rPr>
        <w:t xml:space="preserve"> for the Sector at a Glance </w:t>
      </w:r>
    </w:p>
    <w:tbl>
      <w:tblPr>
        <w:tblStyle w:val="TableGrid"/>
        <w:tblW w:w="9390" w:type="dxa"/>
        <w:jc w:val="center"/>
        <w:tblLook w:val="04A0" w:firstRow="1" w:lastRow="0" w:firstColumn="1" w:lastColumn="0" w:noHBand="0" w:noVBand="1"/>
      </w:tblPr>
      <w:tblGrid>
        <w:gridCol w:w="1643"/>
        <w:gridCol w:w="1657"/>
        <w:gridCol w:w="1845"/>
        <w:gridCol w:w="2088"/>
        <w:gridCol w:w="2157"/>
      </w:tblGrid>
      <w:tr w:rsidR="00C610F2" w:rsidRPr="00857CFA" w:rsidTr="002C0097">
        <w:trPr>
          <w:trHeight w:val="577"/>
          <w:jc w:val="center"/>
        </w:trPr>
        <w:tc>
          <w:tcPr>
            <w:tcW w:w="1643" w:type="dxa"/>
            <w:vAlign w:val="center"/>
          </w:tcPr>
          <w:p w:rsidR="00C610F2" w:rsidRPr="00857CFA" w:rsidRDefault="00C610F2" w:rsidP="00857CFA">
            <w:pPr>
              <w:jc w:val="center"/>
              <w:rPr>
                <w:b/>
                <w:sz w:val="24"/>
                <w:szCs w:val="24"/>
              </w:rPr>
            </w:pPr>
            <w:r w:rsidRPr="00857CFA">
              <w:rPr>
                <w:b/>
                <w:sz w:val="24"/>
                <w:szCs w:val="24"/>
              </w:rPr>
              <w:t>Production</w:t>
            </w:r>
          </w:p>
        </w:tc>
        <w:tc>
          <w:tcPr>
            <w:tcW w:w="1657" w:type="dxa"/>
            <w:vAlign w:val="center"/>
          </w:tcPr>
          <w:p w:rsidR="00C610F2" w:rsidRPr="00857CFA" w:rsidRDefault="00C610F2" w:rsidP="00857CFA">
            <w:pPr>
              <w:jc w:val="center"/>
              <w:rPr>
                <w:b/>
                <w:sz w:val="24"/>
                <w:szCs w:val="24"/>
              </w:rPr>
            </w:pPr>
            <w:r w:rsidRPr="00857CFA">
              <w:rPr>
                <w:b/>
                <w:sz w:val="24"/>
                <w:szCs w:val="24"/>
              </w:rPr>
              <w:t>Exports</w:t>
            </w:r>
          </w:p>
        </w:tc>
        <w:tc>
          <w:tcPr>
            <w:tcW w:w="1845" w:type="dxa"/>
            <w:vAlign w:val="center"/>
          </w:tcPr>
          <w:p w:rsidR="00C610F2" w:rsidRPr="00857CFA" w:rsidRDefault="00C610F2" w:rsidP="00857CFA">
            <w:pPr>
              <w:jc w:val="center"/>
              <w:rPr>
                <w:b/>
                <w:sz w:val="24"/>
                <w:szCs w:val="24"/>
              </w:rPr>
            </w:pPr>
            <w:r w:rsidRPr="00857CFA">
              <w:rPr>
                <w:b/>
                <w:sz w:val="24"/>
                <w:szCs w:val="24"/>
              </w:rPr>
              <w:t>Inventory</w:t>
            </w:r>
          </w:p>
        </w:tc>
        <w:tc>
          <w:tcPr>
            <w:tcW w:w="2088" w:type="dxa"/>
            <w:vAlign w:val="center"/>
          </w:tcPr>
          <w:p w:rsidR="00C610F2" w:rsidRPr="00857CFA" w:rsidRDefault="00C610F2" w:rsidP="00857CFA">
            <w:pPr>
              <w:jc w:val="center"/>
              <w:rPr>
                <w:b/>
                <w:sz w:val="24"/>
                <w:szCs w:val="24"/>
              </w:rPr>
            </w:pPr>
            <w:r w:rsidRPr="00857CFA">
              <w:rPr>
                <w:b/>
                <w:sz w:val="24"/>
                <w:szCs w:val="24"/>
              </w:rPr>
              <w:t>Investments for Expansion</w:t>
            </w:r>
          </w:p>
        </w:tc>
        <w:tc>
          <w:tcPr>
            <w:tcW w:w="2157" w:type="dxa"/>
            <w:vAlign w:val="center"/>
          </w:tcPr>
          <w:p w:rsidR="00C610F2" w:rsidRPr="00857CFA" w:rsidRDefault="00C610F2" w:rsidP="00857CFA">
            <w:pPr>
              <w:jc w:val="center"/>
              <w:rPr>
                <w:b/>
                <w:sz w:val="24"/>
                <w:szCs w:val="24"/>
              </w:rPr>
            </w:pPr>
            <w:r w:rsidRPr="00857CFA">
              <w:rPr>
                <w:b/>
                <w:sz w:val="24"/>
                <w:szCs w:val="24"/>
              </w:rPr>
              <w:t>Hiring</w:t>
            </w:r>
          </w:p>
        </w:tc>
      </w:tr>
      <w:tr w:rsidR="008C6722" w:rsidRPr="00857CFA" w:rsidTr="002C0097">
        <w:trPr>
          <w:trHeight w:val="873"/>
          <w:jc w:val="center"/>
        </w:trPr>
        <w:tc>
          <w:tcPr>
            <w:tcW w:w="1643" w:type="dxa"/>
            <w:vAlign w:val="center"/>
          </w:tcPr>
          <w:p w:rsidR="008C6722" w:rsidRPr="00857CFA" w:rsidRDefault="00862935" w:rsidP="00857CFA">
            <w:pPr>
              <w:jc w:val="center"/>
              <w:rPr>
                <w:sz w:val="24"/>
                <w:szCs w:val="24"/>
              </w:rPr>
            </w:pPr>
            <w:r w:rsidRPr="00857CFA">
              <w:rPr>
                <w:sz w:val="24"/>
                <w:szCs w:val="24"/>
              </w:rPr>
              <w:t xml:space="preserve">Positive </w:t>
            </w:r>
          </w:p>
        </w:tc>
        <w:tc>
          <w:tcPr>
            <w:tcW w:w="1657" w:type="dxa"/>
            <w:vAlign w:val="center"/>
          </w:tcPr>
          <w:p w:rsidR="008C6722" w:rsidRPr="00857CFA" w:rsidRDefault="0067104D" w:rsidP="00857CFA">
            <w:pPr>
              <w:jc w:val="center"/>
              <w:rPr>
                <w:sz w:val="24"/>
                <w:szCs w:val="24"/>
              </w:rPr>
            </w:pPr>
            <w:r w:rsidRPr="00857CFA">
              <w:rPr>
                <w:sz w:val="24"/>
                <w:szCs w:val="24"/>
              </w:rPr>
              <w:t>Positive</w:t>
            </w:r>
            <w:r w:rsidR="008C6722" w:rsidRPr="00857CFA">
              <w:rPr>
                <w:sz w:val="24"/>
                <w:szCs w:val="24"/>
              </w:rPr>
              <w:t xml:space="preserve"> </w:t>
            </w:r>
          </w:p>
        </w:tc>
        <w:tc>
          <w:tcPr>
            <w:tcW w:w="1845" w:type="dxa"/>
            <w:vAlign w:val="center"/>
          </w:tcPr>
          <w:p w:rsidR="008C6722" w:rsidRPr="00857CFA" w:rsidRDefault="00F4030D" w:rsidP="00857CFA">
            <w:pPr>
              <w:jc w:val="center"/>
              <w:rPr>
                <w:sz w:val="24"/>
                <w:szCs w:val="24"/>
              </w:rPr>
            </w:pPr>
            <w:r w:rsidRPr="00857CFA">
              <w:rPr>
                <w:sz w:val="24"/>
                <w:szCs w:val="24"/>
              </w:rPr>
              <w:t>More than average level</w:t>
            </w:r>
          </w:p>
        </w:tc>
        <w:tc>
          <w:tcPr>
            <w:tcW w:w="2088" w:type="dxa"/>
            <w:vAlign w:val="center"/>
          </w:tcPr>
          <w:p w:rsidR="008C6722" w:rsidRPr="00857CFA" w:rsidRDefault="00F519B9" w:rsidP="00857CFA">
            <w:pPr>
              <w:jc w:val="center"/>
              <w:rPr>
                <w:sz w:val="24"/>
                <w:szCs w:val="24"/>
              </w:rPr>
            </w:pPr>
            <w:r w:rsidRPr="00857CFA">
              <w:rPr>
                <w:sz w:val="24"/>
                <w:szCs w:val="24"/>
              </w:rPr>
              <w:t>Negative</w:t>
            </w:r>
            <w:r w:rsidR="00862935" w:rsidRPr="00857CFA">
              <w:rPr>
                <w:sz w:val="24"/>
                <w:szCs w:val="24"/>
              </w:rPr>
              <w:t xml:space="preserve"> </w:t>
            </w:r>
          </w:p>
        </w:tc>
        <w:tc>
          <w:tcPr>
            <w:tcW w:w="2157" w:type="dxa"/>
            <w:vAlign w:val="center"/>
          </w:tcPr>
          <w:p w:rsidR="008C6722" w:rsidRPr="00857CFA" w:rsidRDefault="00F519B9" w:rsidP="00857CFA">
            <w:pPr>
              <w:jc w:val="center"/>
              <w:rPr>
                <w:sz w:val="24"/>
                <w:szCs w:val="24"/>
              </w:rPr>
            </w:pPr>
            <w:r w:rsidRPr="00857CFA">
              <w:rPr>
                <w:sz w:val="24"/>
                <w:szCs w:val="24"/>
              </w:rPr>
              <w:t>Moderate</w:t>
            </w:r>
            <w:r w:rsidR="00A86EE4" w:rsidRPr="00857CFA">
              <w:rPr>
                <w:sz w:val="24"/>
                <w:szCs w:val="24"/>
              </w:rPr>
              <w:t xml:space="preserve"> </w:t>
            </w:r>
          </w:p>
        </w:tc>
      </w:tr>
    </w:tbl>
    <w:p w:rsidR="00C610F2" w:rsidRPr="00857CFA" w:rsidRDefault="00C610F2" w:rsidP="00857CFA">
      <w:pPr>
        <w:spacing w:after="0" w:line="360" w:lineRule="auto"/>
        <w:jc w:val="both"/>
        <w:rPr>
          <w:b/>
          <w:i/>
          <w:sz w:val="24"/>
          <w:szCs w:val="24"/>
        </w:rPr>
      </w:pPr>
    </w:p>
    <w:p w:rsidR="00C0488F" w:rsidRPr="00857CFA" w:rsidRDefault="00F519B9" w:rsidP="00857CFA">
      <w:pPr>
        <w:pStyle w:val="ListParagraph"/>
        <w:numPr>
          <w:ilvl w:val="0"/>
          <w:numId w:val="1"/>
        </w:numPr>
        <w:spacing w:after="0" w:line="360" w:lineRule="auto"/>
        <w:jc w:val="both"/>
        <w:rPr>
          <w:sz w:val="24"/>
          <w:szCs w:val="24"/>
        </w:rPr>
      </w:pPr>
      <w:r w:rsidRPr="00857CFA">
        <w:rPr>
          <w:sz w:val="24"/>
          <w:szCs w:val="24"/>
        </w:rPr>
        <w:t>All</w:t>
      </w:r>
      <w:r w:rsidR="00862935" w:rsidRPr="00857CFA">
        <w:rPr>
          <w:sz w:val="24"/>
          <w:szCs w:val="24"/>
        </w:rPr>
        <w:t xml:space="preserve"> the respondents</w:t>
      </w:r>
      <w:r w:rsidR="00D94A2B" w:rsidRPr="00857CFA">
        <w:rPr>
          <w:sz w:val="24"/>
          <w:szCs w:val="24"/>
        </w:rPr>
        <w:t xml:space="preserve"> expect</w:t>
      </w:r>
      <w:r w:rsidR="0086114A">
        <w:rPr>
          <w:sz w:val="24"/>
          <w:szCs w:val="24"/>
        </w:rPr>
        <w:t>ed</w:t>
      </w:r>
      <w:r w:rsidR="00862935" w:rsidRPr="00857CFA">
        <w:rPr>
          <w:sz w:val="24"/>
          <w:szCs w:val="24"/>
        </w:rPr>
        <w:t xml:space="preserve"> </w:t>
      </w:r>
      <w:r w:rsidR="00E90F83" w:rsidRPr="00857CFA">
        <w:rPr>
          <w:sz w:val="24"/>
          <w:szCs w:val="24"/>
        </w:rPr>
        <w:t>growth</w:t>
      </w:r>
      <w:r w:rsidRPr="00857CFA">
        <w:rPr>
          <w:sz w:val="24"/>
          <w:szCs w:val="24"/>
        </w:rPr>
        <w:t xml:space="preserve"> in production in </w:t>
      </w:r>
      <w:r w:rsidR="00077C79" w:rsidRPr="00857CFA">
        <w:rPr>
          <w:sz w:val="24"/>
          <w:szCs w:val="24"/>
        </w:rPr>
        <w:t>April-June</w:t>
      </w:r>
      <w:r w:rsidR="00862935" w:rsidRPr="00857CFA">
        <w:rPr>
          <w:sz w:val="24"/>
          <w:szCs w:val="24"/>
        </w:rPr>
        <w:t xml:space="preserve"> </w:t>
      </w:r>
      <w:r w:rsidRPr="00857CFA">
        <w:rPr>
          <w:sz w:val="24"/>
          <w:szCs w:val="24"/>
        </w:rPr>
        <w:t>2018</w:t>
      </w:r>
      <w:r w:rsidR="00077C79" w:rsidRPr="00857CFA">
        <w:rPr>
          <w:sz w:val="24"/>
          <w:szCs w:val="24"/>
        </w:rPr>
        <w:t>, but with lesser or same number of orders vis-à-vis January-March 2018.</w:t>
      </w:r>
    </w:p>
    <w:p w:rsidR="00C610F2" w:rsidRPr="00857CFA" w:rsidRDefault="00E46AE0" w:rsidP="00857CFA">
      <w:pPr>
        <w:pStyle w:val="ListParagraph"/>
        <w:numPr>
          <w:ilvl w:val="0"/>
          <w:numId w:val="1"/>
        </w:numPr>
        <w:spacing w:after="0" w:line="360" w:lineRule="auto"/>
        <w:jc w:val="both"/>
        <w:rPr>
          <w:rFonts w:eastAsia="Times New Roman" w:cs="Times New Roman"/>
          <w:color w:val="000000"/>
          <w:sz w:val="24"/>
          <w:szCs w:val="24"/>
        </w:rPr>
      </w:pPr>
      <w:r w:rsidRPr="00857CFA">
        <w:rPr>
          <w:sz w:val="24"/>
          <w:szCs w:val="24"/>
        </w:rPr>
        <w:t xml:space="preserve">Current capacity utilization stands at </w:t>
      </w:r>
      <w:r w:rsidR="00C0488F" w:rsidRPr="00857CFA">
        <w:rPr>
          <w:sz w:val="24"/>
          <w:szCs w:val="24"/>
        </w:rPr>
        <w:t>70</w:t>
      </w:r>
      <w:r w:rsidR="00C610F2" w:rsidRPr="00857CFA">
        <w:rPr>
          <w:sz w:val="24"/>
          <w:szCs w:val="24"/>
        </w:rPr>
        <w:t>%</w:t>
      </w:r>
      <w:r w:rsidR="00241D80" w:rsidRPr="00857CFA">
        <w:rPr>
          <w:sz w:val="24"/>
          <w:szCs w:val="24"/>
        </w:rPr>
        <w:t xml:space="preserve"> which is</w:t>
      </w:r>
      <w:r w:rsidR="00720284" w:rsidRPr="00857CFA">
        <w:rPr>
          <w:sz w:val="24"/>
          <w:szCs w:val="24"/>
        </w:rPr>
        <w:t xml:space="preserve"> </w:t>
      </w:r>
      <w:r w:rsidR="00077C79" w:rsidRPr="00857CFA">
        <w:rPr>
          <w:sz w:val="24"/>
          <w:szCs w:val="24"/>
        </w:rPr>
        <w:t>less</w:t>
      </w:r>
      <w:r w:rsidR="00720284" w:rsidRPr="00857CFA">
        <w:rPr>
          <w:sz w:val="24"/>
          <w:szCs w:val="24"/>
        </w:rPr>
        <w:t xml:space="preserve"> than that of last year for </w:t>
      </w:r>
      <w:r w:rsidR="00C0488F" w:rsidRPr="00857CFA">
        <w:rPr>
          <w:sz w:val="24"/>
          <w:szCs w:val="24"/>
        </w:rPr>
        <w:t>5</w:t>
      </w:r>
      <w:r w:rsidR="00E90F83" w:rsidRPr="00857CFA">
        <w:rPr>
          <w:sz w:val="24"/>
          <w:szCs w:val="24"/>
        </w:rPr>
        <w:t>0%</w:t>
      </w:r>
      <w:r w:rsidR="00720284" w:rsidRPr="00857CFA">
        <w:rPr>
          <w:sz w:val="24"/>
          <w:szCs w:val="24"/>
        </w:rPr>
        <w:t xml:space="preserve"> of the respondents.</w:t>
      </w:r>
      <w:r w:rsidR="002A1BE3" w:rsidRPr="00857CFA">
        <w:rPr>
          <w:sz w:val="24"/>
          <w:szCs w:val="24"/>
        </w:rPr>
        <w:t xml:space="preserve"> </w:t>
      </w:r>
      <w:r w:rsidR="00C0488F" w:rsidRPr="00857CFA">
        <w:rPr>
          <w:sz w:val="24"/>
          <w:szCs w:val="24"/>
        </w:rPr>
        <w:t>None</w:t>
      </w:r>
      <w:r w:rsidR="00047250" w:rsidRPr="00857CFA">
        <w:rPr>
          <w:sz w:val="24"/>
          <w:szCs w:val="24"/>
        </w:rPr>
        <w:t xml:space="preserve"> </w:t>
      </w:r>
      <w:r w:rsidR="002A1BE3" w:rsidRPr="00857CFA">
        <w:rPr>
          <w:sz w:val="24"/>
          <w:szCs w:val="24"/>
        </w:rPr>
        <w:t xml:space="preserve">of the respondents </w:t>
      </w:r>
      <w:r w:rsidR="00047250" w:rsidRPr="00857CFA">
        <w:rPr>
          <w:sz w:val="24"/>
          <w:szCs w:val="24"/>
        </w:rPr>
        <w:t>are planning</w:t>
      </w:r>
      <w:r w:rsidR="00D97C68" w:rsidRPr="00857CFA">
        <w:rPr>
          <w:sz w:val="24"/>
          <w:szCs w:val="24"/>
        </w:rPr>
        <w:t xml:space="preserve"> to add capacity in near future</w:t>
      </w:r>
      <w:r w:rsidR="00C0488F" w:rsidRPr="00857CFA">
        <w:rPr>
          <w:sz w:val="24"/>
          <w:szCs w:val="24"/>
        </w:rPr>
        <w:t xml:space="preserve">. </w:t>
      </w:r>
    </w:p>
    <w:p w:rsidR="00D95600" w:rsidRPr="00857CFA" w:rsidRDefault="00C0488F" w:rsidP="00857CFA">
      <w:pPr>
        <w:pStyle w:val="ListParagraph"/>
        <w:numPr>
          <w:ilvl w:val="0"/>
          <w:numId w:val="1"/>
        </w:numPr>
        <w:spacing w:after="0" w:line="360" w:lineRule="auto"/>
        <w:jc w:val="both"/>
        <w:rPr>
          <w:sz w:val="24"/>
          <w:szCs w:val="24"/>
        </w:rPr>
      </w:pPr>
      <w:r w:rsidRPr="00857CFA">
        <w:rPr>
          <w:sz w:val="24"/>
          <w:szCs w:val="24"/>
        </w:rPr>
        <w:t>All</w:t>
      </w:r>
      <w:r w:rsidR="007A544E" w:rsidRPr="00857CFA">
        <w:rPr>
          <w:sz w:val="24"/>
          <w:szCs w:val="24"/>
        </w:rPr>
        <w:t xml:space="preserve"> the respondents </w:t>
      </w:r>
      <w:r w:rsidR="00D94A2B" w:rsidRPr="00857CFA">
        <w:rPr>
          <w:sz w:val="24"/>
          <w:szCs w:val="24"/>
        </w:rPr>
        <w:t>expect</w:t>
      </w:r>
      <w:r w:rsidR="0086114A">
        <w:rPr>
          <w:sz w:val="24"/>
          <w:szCs w:val="24"/>
        </w:rPr>
        <w:t>ed</w:t>
      </w:r>
      <w:r w:rsidR="007A544E" w:rsidRPr="00857CFA">
        <w:rPr>
          <w:sz w:val="24"/>
          <w:szCs w:val="24"/>
        </w:rPr>
        <w:t xml:space="preserve"> </w:t>
      </w:r>
      <w:r w:rsidR="0086114A">
        <w:rPr>
          <w:sz w:val="24"/>
          <w:szCs w:val="24"/>
        </w:rPr>
        <w:t>higher</w:t>
      </w:r>
      <w:r w:rsidR="007A544E" w:rsidRPr="00857CFA">
        <w:rPr>
          <w:sz w:val="24"/>
          <w:szCs w:val="24"/>
        </w:rPr>
        <w:t xml:space="preserve"> exports during </w:t>
      </w:r>
      <w:r w:rsidRPr="00857CFA">
        <w:rPr>
          <w:sz w:val="24"/>
          <w:szCs w:val="24"/>
        </w:rPr>
        <w:t>Q-1 2018-19</w:t>
      </w:r>
      <w:r w:rsidR="00720284" w:rsidRPr="00857CFA">
        <w:rPr>
          <w:sz w:val="24"/>
          <w:szCs w:val="24"/>
        </w:rPr>
        <w:t xml:space="preserve"> </w:t>
      </w:r>
      <w:r w:rsidR="000E4170" w:rsidRPr="00857CFA">
        <w:rPr>
          <w:sz w:val="24"/>
          <w:szCs w:val="24"/>
        </w:rPr>
        <w:t>vis-à</w:t>
      </w:r>
      <w:r w:rsidR="00CD2934" w:rsidRPr="00857CFA">
        <w:rPr>
          <w:sz w:val="24"/>
          <w:szCs w:val="24"/>
        </w:rPr>
        <w:t>-vis the same quarter last year.</w:t>
      </w:r>
    </w:p>
    <w:p w:rsidR="00665676" w:rsidRPr="00857CFA" w:rsidRDefault="00E46AE0" w:rsidP="00857CFA">
      <w:pPr>
        <w:pStyle w:val="ListParagraph"/>
        <w:numPr>
          <w:ilvl w:val="0"/>
          <w:numId w:val="1"/>
        </w:numPr>
        <w:spacing w:after="0" w:line="360" w:lineRule="auto"/>
        <w:jc w:val="both"/>
        <w:rPr>
          <w:sz w:val="24"/>
          <w:szCs w:val="24"/>
        </w:rPr>
      </w:pPr>
      <w:r w:rsidRPr="00857CFA">
        <w:rPr>
          <w:sz w:val="24"/>
          <w:szCs w:val="24"/>
        </w:rPr>
        <w:t>In terms of</w:t>
      </w:r>
      <w:r w:rsidR="00551A96" w:rsidRPr="00857CFA">
        <w:rPr>
          <w:sz w:val="24"/>
          <w:szCs w:val="24"/>
        </w:rPr>
        <w:t xml:space="preserve"> impac</w:t>
      </w:r>
      <w:r w:rsidR="00862935" w:rsidRPr="00857CFA">
        <w:rPr>
          <w:sz w:val="24"/>
          <w:szCs w:val="24"/>
        </w:rPr>
        <w:t xml:space="preserve">t of the rupee appreciation, </w:t>
      </w:r>
      <w:r w:rsidR="00077C79" w:rsidRPr="00857CFA">
        <w:rPr>
          <w:sz w:val="24"/>
          <w:szCs w:val="24"/>
        </w:rPr>
        <w:t>for 50% of</w:t>
      </w:r>
      <w:r w:rsidR="000A44D6" w:rsidRPr="00857CFA">
        <w:rPr>
          <w:sz w:val="24"/>
          <w:szCs w:val="24"/>
        </w:rPr>
        <w:t xml:space="preserve"> the</w:t>
      </w:r>
      <w:r w:rsidR="00551A96" w:rsidRPr="00857CFA">
        <w:rPr>
          <w:sz w:val="24"/>
          <w:szCs w:val="24"/>
        </w:rPr>
        <w:t xml:space="preserve"> </w:t>
      </w:r>
      <w:r w:rsidR="00D97C68" w:rsidRPr="00857CFA">
        <w:rPr>
          <w:sz w:val="24"/>
          <w:szCs w:val="24"/>
        </w:rPr>
        <w:t>respondents</w:t>
      </w:r>
      <w:r w:rsidR="00077C79" w:rsidRPr="00857CFA">
        <w:rPr>
          <w:sz w:val="24"/>
          <w:szCs w:val="24"/>
        </w:rPr>
        <w:t>,</w:t>
      </w:r>
      <w:r w:rsidR="00D97C68" w:rsidRPr="00857CFA">
        <w:rPr>
          <w:sz w:val="24"/>
          <w:szCs w:val="24"/>
        </w:rPr>
        <w:t xml:space="preserve"> </w:t>
      </w:r>
      <w:r w:rsidR="00551A96" w:rsidRPr="00857CFA">
        <w:rPr>
          <w:sz w:val="24"/>
          <w:szCs w:val="24"/>
        </w:rPr>
        <w:t xml:space="preserve">exports </w:t>
      </w:r>
      <w:r w:rsidR="00D95600" w:rsidRPr="00857CFA">
        <w:rPr>
          <w:sz w:val="24"/>
          <w:szCs w:val="24"/>
        </w:rPr>
        <w:t>fell</w:t>
      </w:r>
      <w:r w:rsidR="00551A96" w:rsidRPr="00857CFA">
        <w:rPr>
          <w:sz w:val="24"/>
          <w:szCs w:val="24"/>
        </w:rPr>
        <w:t xml:space="preserve"> </w:t>
      </w:r>
      <w:r w:rsidR="00D95600" w:rsidRPr="00857CFA">
        <w:rPr>
          <w:sz w:val="24"/>
          <w:szCs w:val="24"/>
        </w:rPr>
        <w:t>by</w:t>
      </w:r>
      <w:r w:rsidR="00862935" w:rsidRPr="00857CFA">
        <w:rPr>
          <w:sz w:val="24"/>
          <w:szCs w:val="24"/>
        </w:rPr>
        <w:t xml:space="preserve"> </w:t>
      </w:r>
      <w:r w:rsidR="00077C79" w:rsidRPr="00857CFA">
        <w:rPr>
          <w:sz w:val="24"/>
          <w:szCs w:val="24"/>
        </w:rPr>
        <w:t>5-</w:t>
      </w:r>
      <w:r w:rsidR="000A44D6" w:rsidRPr="00857CFA">
        <w:rPr>
          <w:sz w:val="24"/>
          <w:szCs w:val="24"/>
        </w:rPr>
        <w:t>10</w:t>
      </w:r>
      <w:r w:rsidR="00862935" w:rsidRPr="00857CFA">
        <w:rPr>
          <w:sz w:val="24"/>
          <w:szCs w:val="24"/>
        </w:rPr>
        <w:t>%</w:t>
      </w:r>
      <w:r w:rsidR="00077C79" w:rsidRPr="00857CFA">
        <w:rPr>
          <w:sz w:val="24"/>
          <w:szCs w:val="24"/>
        </w:rPr>
        <w:t xml:space="preserve"> and for rest of them, exports fell by more than 10%</w:t>
      </w:r>
      <w:r w:rsidR="000A44D6" w:rsidRPr="00857CFA">
        <w:rPr>
          <w:sz w:val="24"/>
          <w:szCs w:val="24"/>
        </w:rPr>
        <w:t xml:space="preserve">. </w:t>
      </w:r>
      <w:r w:rsidR="00D97C68" w:rsidRPr="00857CFA">
        <w:rPr>
          <w:sz w:val="24"/>
          <w:szCs w:val="24"/>
        </w:rPr>
        <w:t xml:space="preserve">For </w:t>
      </w:r>
      <w:r w:rsidR="000A44D6" w:rsidRPr="00857CFA">
        <w:rPr>
          <w:sz w:val="24"/>
          <w:szCs w:val="24"/>
        </w:rPr>
        <w:t>all</w:t>
      </w:r>
      <w:r w:rsidR="00D97C68" w:rsidRPr="00857CFA">
        <w:rPr>
          <w:sz w:val="24"/>
          <w:szCs w:val="24"/>
        </w:rPr>
        <w:t xml:space="preserve"> the respondents</w:t>
      </w:r>
      <w:r w:rsidR="00F4030D" w:rsidRPr="00857CFA">
        <w:rPr>
          <w:sz w:val="24"/>
          <w:szCs w:val="24"/>
        </w:rPr>
        <w:t>,</w:t>
      </w:r>
      <w:r w:rsidR="00D97C68" w:rsidRPr="00857CFA">
        <w:rPr>
          <w:sz w:val="24"/>
          <w:szCs w:val="24"/>
        </w:rPr>
        <w:t xml:space="preserve"> </w:t>
      </w:r>
      <w:r w:rsidR="00551A96" w:rsidRPr="00857CFA">
        <w:rPr>
          <w:sz w:val="24"/>
          <w:szCs w:val="24"/>
        </w:rPr>
        <w:t xml:space="preserve">imported inputs </w:t>
      </w:r>
      <w:r w:rsidR="00D95600" w:rsidRPr="00857CFA">
        <w:rPr>
          <w:sz w:val="24"/>
          <w:szCs w:val="24"/>
        </w:rPr>
        <w:t>got</w:t>
      </w:r>
      <w:r w:rsidR="00551A96" w:rsidRPr="00857CFA">
        <w:rPr>
          <w:sz w:val="24"/>
          <w:szCs w:val="24"/>
        </w:rPr>
        <w:t xml:space="preserve"> cheaper by 0-5%</w:t>
      </w:r>
      <w:r w:rsidR="00D95600" w:rsidRPr="00857CFA">
        <w:rPr>
          <w:sz w:val="24"/>
          <w:szCs w:val="24"/>
        </w:rPr>
        <w:t xml:space="preserve"> </w:t>
      </w:r>
      <w:r w:rsidR="00D97C68" w:rsidRPr="00857CFA">
        <w:rPr>
          <w:sz w:val="24"/>
          <w:szCs w:val="24"/>
        </w:rPr>
        <w:t>due to rupee appr</w:t>
      </w:r>
      <w:r w:rsidR="0086114A">
        <w:rPr>
          <w:sz w:val="24"/>
          <w:szCs w:val="24"/>
        </w:rPr>
        <w:t xml:space="preserve">eciation. </w:t>
      </w:r>
    </w:p>
    <w:p w:rsidR="00862935" w:rsidRPr="00857CFA" w:rsidRDefault="00077C79" w:rsidP="00857CFA">
      <w:pPr>
        <w:pStyle w:val="ListParagraph"/>
        <w:numPr>
          <w:ilvl w:val="0"/>
          <w:numId w:val="1"/>
        </w:numPr>
        <w:spacing w:after="0" w:line="360" w:lineRule="auto"/>
        <w:jc w:val="both"/>
        <w:rPr>
          <w:rFonts w:eastAsia="Times New Roman" w:cs="Times New Roman"/>
          <w:color w:val="000000"/>
          <w:sz w:val="24"/>
          <w:szCs w:val="24"/>
        </w:rPr>
      </w:pPr>
      <w:r w:rsidRPr="00857CFA">
        <w:rPr>
          <w:sz w:val="24"/>
          <w:szCs w:val="24"/>
        </w:rPr>
        <w:t xml:space="preserve">Half of </w:t>
      </w:r>
      <w:r w:rsidR="00862935" w:rsidRPr="00857CFA">
        <w:rPr>
          <w:sz w:val="24"/>
          <w:szCs w:val="24"/>
        </w:rPr>
        <w:t xml:space="preserve">the respondents indicated increased cost of production </w:t>
      </w:r>
      <w:r w:rsidR="00A54D14" w:rsidRPr="00857CFA">
        <w:rPr>
          <w:sz w:val="24"/>
          <w:szCs w:val="24"/>
        </w:rPr>
        <w:t xml:space="preserve">during </w:t>
      </w:r>
      <w:r w:rsidR="0086114A">
        <w:rPr>
          <w:sz w:val="24"/>
          <w:szCs w:val="24"/>
        </w:rPr>
        <w:t>the quarter.</w:t>
      </w:r>
    </w:p>
    <w:p w:rsidR="00077C79" w:rsidRPr="00857CFA" w:rsidRDefault="00A54D14" w:rsidP="00857CFA">
      <w:pPr>
        <w:pStyle w:val="ListParagraph"/>
        <w:numPr>
          <w:ilvl w:val="0"/>
          <w:numId w:val="1"/>
        </w:numPr>
        <w:spacing w:after="0" w:line="360" w:lineRule="auto"/>
        <w:jc w:val="both"/>
        <w:rPr>
          <w:sz w:val="24"/>
          <w:szCs w:val="24"/>
        </w:rPr>
      </w:pPr>
      <w:r w:rsidRPr="00857CFA">
        <w:rPr>
          <w:sz w:val="24"/>
          <w:szCs w:val="24"/>
        </w:rPr>
        <w:t>All</w:t>
      </w:r>
      <w:r w:rsidR="00E90F83" w:rsidRPr="00857CFA">
        <w:rPr>
          <w:sz w:val="24"/>
          <w:szCs w:val="24"/>
        </w:rPr>
        <w:t xml:space="preserve"> the respondents were maintaining </w:t>
      </w:r>
      <w:r w:rsidRPr="00857CFA">
        <w:rPr>
          <w:sz w:val="24"/>
          <w:szCs w:val="24"/>
        </w:rPr>
        <w:t>more</w:t>
      </w:r>
      <w:r w:rsidR="00E90F83" w:rsidRPr="00857CFA">
        <w:rPr>
          <w:sz w:val="24"/>
          <w:szCs w:val="24"/>
        </w:rPr>
        <w:t xml:space="preserve"> </w:t>
      </w:r>
      <w:r w:rsidR="00077C79" w:rsidRPr="00857CFA">
        <w:rPr>
          <w:sz w:val="24"/>
          <w:szCs w:val="24"/>
        </w:rPr>
        <w:t xml:space="preserve">than their average </w:t>
      </w:r>
      <w:r w:rsidR="00E90F83" w:rsidRPr="00857CFA">
        <w:rPr>
          <w:sz w:val="24"/>
          <w:szCs w:val="24"/>
        </w:rPr>
        <w:t>inventory</w:t>
      </w:r>
      <w:r w:rsidR="00CD2934" w:rsidRPr="00857CFA">
        <w:rPr>
          <w:sz w:val="24"/>
          <w:szCs w:val="24"/>
        </w:rPr>
        <w:t xml:space="preserve"> </w:t>
      </w:r>
      <w:r w:rsidR="00077C79" w:rsidRPr="00857CFA">
        <w:rPr>
          <w:sz w:val="24"/>
          <w:szCs w:val="24"/>
        </w:rPr>
        <w:t>levels due to slump in sales.</w:t>
      </w:r>
    </w:p>
    <w:p w:rsidR="00C610F2" w:rsidRPr="00857CFA" w:rsidRDefault="00A54D14" w:rsidP="00857CFA">
      <w:pPr>
        <w:pStyle w:val="ListParagraph"/>
        <w:numPr>
          <w:ilvl w:val="0"/>
          <w:numId w:val="1"/>
        </w:numPr>
        <w:spacing w:after="0" w:line="360" w:lineRule="auto"/>
        <w:jc w:val="both"/>
        <w:rPr>
          <w:sz w:val="24"/>
          <w:szCs w:val="24"/>
        </w:rPr>
      </w:pPr>
      <w:r w:rsidRPr="00857CFA">
        <w:rPr>
          <w:sz w:val="24"/>
          <w:szCs w:val="24"/>
        </w:rPr>
        <w:t>5</w:t>
      </w:r>
      <w:r w:rsidR="00E90F83" w:rsidRPr="00857CFA">
        <w:rPr>
          <w:sz w:val="24"/>
          <w:szCs w:val="24"/>
        </w:rPr>
        <w:t xml:space="preserve">0% </w:t>
      </w:r>
      <w:r w:rsidR="00720284" w:rsidRPr="00857CFA">
        <w:rPr>
          <w:sz w:val="24"/>
          <w:szCs w:val="24"/>
        </w:rPr>
        <w:t xml:space="preserve">of the participants </w:t>
      </w:r>
      <w:r w:rsidR="004C12EF" w:rsidRPr="00857CFA">
        <w:rPr>
          <w:sz w:val="24"/>
          <w:szCs w:val="24"/>
        </w:rPr>
        <w:t xml:space="preserve">are planning to </w:t>
      </w:r>
      <w:r w:rsidR="00C610F2" w:rsidRPr="00857CFA">
        <w:rPr>
          <w:sz w:val="24"/>
          <w:szCs w:val="24"/>
        </w:rPr>
        <w:t xml:space="preserve">expand their workforce in next </w:t>
      </w:r>
      <w:r w:rsidR="00A43B6B" w:rsidRPr="00857CFA">
        <w:rPr>
          <w:sz w:val="24"/>
          <w:szCs w:val="24"/>
        </w:rPr>
        <w:t>six</w:t>
      </w:r>
      <w:r w:rsidR="00C610F2" w:rsidRPr="00857CFA">
        <w:rPr>
          <w:sz w:val="24"/>
          <w:szCs w:val="24"/>
        </w:rPr>
        <w:t xml:space="preserve"> months. </w:t>
      </w:r>
    </w:p>
    <w:p w:rsidR="00862935" w:rsidRPr="00857CFA" w:rsidRDefault="00862935" w:rsidP="00857CFA">
      <w:pPr>
        <w:pStyle w:val="ListParagraph"/>
        <w:numPr>
          <w:ilvl w:val="0"/>
          <w:numId w:val="1"/>
        </w:numPr>
        <w:spacing w:after="0" w:line="360" w:lineRule="auto"/>
        <w:jc w:val="both"/>
        <w:rPr>
          <w:sz w:val="24"/>
          <w:szCs w:val="24"/>
        </w:rPr>
      </w:pPr>
      <w:r w:rsidRPr="00857CFA">
        <w:rPr>
          <w:sz w:val="24"/>
          <w:szCs w:val="24"/>
        </w:rPr>
        <w:t xml:space="preserve">The sector is availing credit at a rate of </w:t>
      </w:r>
      <w:r w:rsidR="00D97C68" w:rsidRPr="00857CFA">
        <w:rPr>
          <w:sz w:val="24"/>
          <w:szCs w:val="24"/>
        </w:rPr>
        <w:t xml:space="preserve">around </w:t>
      </w:r>
      <w:r w:rsidR="00E90F83" w:rsidRPr="00857CFA">
        <w:rPr>
          <w:sz w:val="24"/>
          <w:szCs w:val="24"/>
        </w:rPr>
        <w:t>1</w:t>
      </w:r>
      <w:r w:rsidR="00F4030D" w:rsidRPr="00857CFA">
        <w:rPr>
          <w:sz w:val="24"/>
          <w:szCs w:val="24"/>
        </w:rPr>
        <w:t>1</w:t>
      </w:r>
      <w:r w:rsidRPr="00857CFA">
        <w:rPr>
          <w:sz w:val="24"/>
          <w:szCs w:val="24"/>
        </w:rPr>
        <w:t>%</w:t>
      </w:r>
      <w:r w:rsidR="006B68CA" w:rsidRPr="00857CFA">
        <w:rPr>
          <w:sz w:val="24"/>
          <w:szCs w:val="24"/>
        </w:rPr>
        <w:t xml:space="preserve"> p.a.</w:t>
      </w:r>
    </w:p>
    <w:p w:rsidR="00862935" w:rsidRPr="00857CFA" w:rsidRDefault="00A54D14" w:rsidP="00857CFA">
      <w:pPr>
        <w:pStyle w:val="ListParagraph"/>
        <w:numPr>
          <w:ilvl w:val="0"/>
          <w:numId w:val="1"/>
        </w:numPr>
        <w:spacing w:after="0" w:line="360" w:lineRule="auto"/>
        <w:jc w:val="both"/>
        <w:rPr>
          <w:sz w:val="24"/>
          <w:szCs w:val="24"/>
        </w:rPr>
      </w:pPr>
      <w:r w:rsidRPr="00857CFA">
        <w:rPr>
          <w:sz w:val="24"/>
          <w:szCs w:val="24"/>
        </w:rPr>
        <w:t>All</w:t>
      </w:r>
      <w:r w:rsidR="00862935" w:rsidRPr="00857CFA">
        <w:rPr>
          <w:sz w:val="24"/>
          <w:szCs w:val="24"/>
        </w:rPr>
        <w:t xml:space="preserve"> the</w:t>
      </w:r>
      <w:r w:rsidR="00720284" w:rsidRPr="00857CFA">
        <w:rPr>
          <w:sz w:val="24"/>
          <w:szCs w:val="24"/>
        </w:rPr>
        <w:t xml:space="preserve"> respondents </w:t>
      </w:r>
      <w:r w:rsidR="00D94A2B" w:rsidRPr="00857CFA">
        <w:rPr>
          <w:sz w:val="24"/>
          <w:szCs w:val="24"/>
        </w:rPr>
        <w:t>expect</w:t>
      </w:r>
      <w:r w:rsidR="00B814BE" w:rsidRPr="00857CFA">
        <w:rPr>
          <w:sz w:val="24"/>
          <w:szCs w:val="24"/>
        </w:rPr>
        <w:t xml:space="preserve"> </w:t>
      </w:r>
      <w:r w:rsidR="00D97C68" w:rsidRPr="00857CFA">
        <w:rPr>
          <w:sz w:val="24"/>
          <w:szCs w:val="24"/>
        </w:rPr>
        <w:t xml:space="preserve">manufacturing to remain on the same growth path </w:t>
      </w:r>
      <w:r w:rsidR="00862935" w:rsidRPr="00857CFA">
        <w:rPr>
          <w:sz w:val="24"/>
          <w:szCs w:val="24"/>
        </w:rPr>
        <w:t>for</w:t>
      </w:r>
      <w:r w:rsidR="00B814BE" w:rsidRPr="00857CFA">
        <w:rPr>
          <w:sz w:val="24"/>
          <w:szCs w:val="24"/>
        </w:rPr>
        <w:t xml:space="preserve"> next six months. Some of the suggested measures </w:t>
      </w:r>
      <w:r w:rsidR="00D94A2B" w:rsidRPr="00857CFA">
        <w:rPr>
          <w:sz w:val="24"/>
          <w:szCs w:val="24"/>
        </w:rPr>
        <w:t xml:space="preserve">to improve growth of manufacturing </w:t>
      </w:r>
      <w:r w:rsidR="00B814BE" w:rsidRPr="00857CFA">
        <w:rPr>
          <w:sz w:val="24"/>
          <w:szCs w:val="24"/>
        </w:rPr>
        <w:t>include</w:t>
      </w:r>
      <w:r w:rsidR="00862935" w:rsidRPr="00857CFA">
        <w:rPr>
          <w:sz w:val="24"/>
          <w:szCs w:val="24"/>
        </w:rPr>
        <w:t>:</w:t>
      </w:r>
    </w:p>
    <w:p w:rsidR="00862935" w:rsidRPr="00857CFA" w:rsidRDefault="00077C79" w:rsidP="00857CFA">
      <w:pPr>
        <w:pStyle w:val="ListParagraph"/>
        <w:numPr>
          <w:ilvl w:val="0"/>
          <w:numId w:val="19"/>
        </w:numPr>
        <w:spacing w:after="0" w:line="360" w:lineRule="auto"/>
        <w:jc w:val="both"/>
        <w:rPr>
          <w:rFonts w:eastAsia="Times New Roman" w:cs="Times New Roman"/>
          <w:color w:val="000000"/>
          <w:sz w:val="24"/>
          <w:szCs w:val="24"/>
        </w:rPr>
      </w:pPr>
      <w:r w:rsidRPr="00857CFA">
        <w:rPr>
          <w:rFonts w:eastAsia="Times New Roman" w:cs="Times New Roman"/>
          <w:color w:val="000000"/>
          <w:sz w:val="24"/>
          <w:szCs w:val="24"/>
        </w:rPr>
        <w:t>Lower interest rates and easy liquidity for the sector</w:t>
      </w:r>
      <w:r w:rsidR="009E5188" w:rsidRPr="00857CFA">
        <w:rPr>
          <w:rFonts w:eastAsia="Times New Roman" w:cs="Times New Roman"/>
          <w:color w:val="000000"/>
          <w:sz w:val="24"/>
          <w:szCs w:val="24"/>
        </w:rPr>
        <w:t>.</w:t>
      </w:r>
    </w:p>
    <w:p w:rsidR="00D97C68" w:rsidRPr="00857CFA" w:rsidRDefault="00D97C68" w:rsidP="00857CFA">
      <w:pPr>
        <w:pStyle w:val="ListParagraph"/>
        <w:numPr>
          <w:ilvl w:val="0"/>
          <w:numId w:val="19"/>
        </w:numPr>
        <w:spacing w:after="0" w:line="360" w:lineRule="auto"/>
        <w:jc w:val="both"/>
        <w:rPr>
          <w:rFonts w:eastAsia="Times New Roman" w:cs="Times New Roman"/>
          <w:color w:val="000000"/>
          <w:sz w:val="24"/>
          <w:szCs w:val="24"/>
        </w:rPr>
      </w:pPr>
      <w:r w:rsidRPr="00857CFA">
        <w:rPr>
          <w:rFonts w:eastAsia="Times New Roman" w:cs="Times New Roman"/>
          <w:color w:val="000000"/>
          <w:sz w:val="24"/>
          <w:szCs w:val="24"/>
        </w:rPr>
        <w:t>Skilling centres need to be established in different clusters for skill development.</w:t>
      </w:r>
    </w:p>
    <w:p w:rsidR="000A44D6" w:rsidRPr="00857CFA" w:rsidRDefault="00C610F2" w:rsidP="00857CFA">
      <w:pPr>
        <w:pStyle w:val="ListParagraph"/>
        <w:numPr>
          <w:ilvl w:val="0"/>
          <w:numId w:val="1"/>
        </w:numPr>
        <w:spacing w:after="0" w:line="360" w:lineRule="auto"/>
        <w:jc w:val="both"/>
        <w:rPr>
          <w:b/>
          <w:i/>
          <w:sz w:val="24"/>
          <w:szCs w:val="24"/>
          <w:u w:val="single"/>
        </w:rPr>
      </w:pPr>
      <w:r w:rsidRPr="00857CFA">
        <w:rPr>
          <w:sz w:val="24"/>
          <w:szCs w:val="24"/>
        </w:rPr>
        <w:t xml:space="preserve">Firms in leather and footwear sector are significantly constrained by </w:t>
      </w:r>
      <w:proofErr w:type="gramStart"/>
      <w:r w:rsidRPr="00857CFA">
        <w:rPr>
          <w:sz w:val="24"/>
          <w:szCs w:val="24"/>
        </w:rPr>
        <w:t>high prices</w:t>
      </w:r>
      <w:proofErr w:type="gramEnd"/>
      <w:r w:rsidRPr="00857CFA">
        <w:rPr>
          <w:sz w:val="24"/>
          <w:szCs w:val="24"/>
        </w:rPr>
        <w:t xml:space="preserve"> </w:t>
      </w:r>
      <w:r w:rsidR="0071374D" w:rsidRPr="00857CFA">
        <w:rPr>
          <w:sz w:val="24"/>
          <w:szCs w:val="24"/>
        </w:rPr>
        <w:t xml:space="preserve">and deficiency </w:t>
      </w:r>
      <w:r w:rsidRPr="00857CFA">
        <w:rPr>
          <w:sz w:val="24"/>
          <w:szCs w:val="24"/>
        </w:rPr>
        <w:t>of raw materials</w:t>
      </w:r>
      <w:r w:rsidR="007E7816" w:rsidRPr="00857CFA">
        <w:rPr>
          <w:sz w:val="24"/>
          <w:szCs w:val="24"/>
        </w:rPr>
        <w:t>,</w:t>
      </w:r>
      <w:r w:rsidR="00F4030D" w:rsidRPr="00857CFA">
        <w:rPr>
          <w:sz w:val="24"/>
          <w:szCs w:val="24"/>
        </w:rPr>
        <w:t xml:space="preserve"> inverted duty structure, </w:t>
      </w:r>
      <w:r w:rsidR="00077C79" w:rsidRPr="00857CFA">
        <w:rPr>
          <w:sz w:val="24"/>
          <w:szCs w:val="24"/>
        </w:rPr>
        <w:t>low</w:t>
      </w:r>
      <w:r w:rsidR="00F4030D" w:rsidRPr="00857CFA">
        <w:rPr>
          <w:sz w:val="24"/>
          <w:szCs w:val="24"/>
        </w:rPr>
        <w:t xml:space="preserve"> domestic</w:t>
      </w:r>
      <w:r w:rsidR="00077C79" w:rsidRPr="00857CFA">
        <w:rPr>
          <w:sz w:val="24"/>
          <w:szCs w:val="24"/>
        </w:rPr>
        <w:t xml:space="preserve"> and export</w:t>
      </w:r>
      <w:r w:rsidR="00F4030D" w:rsidRPr="00857CFA">
        <w:rPr>
          <w:sz w:val="24"/>
          <w:szCs w:val="24"/>
        </w:rPr>
        <w:t xml:space="preserve"> demand</w:t>
      </w:r>
      <w:r w:rsidR="007E7816" w:rsidRPr="00857CFA">
        <w:rPr>
          <w:sz w:val="24"/>
          <w:szCs w:val="24"/>
        </w:rPr>
        <w:t xml:space="preserve"> </w:t>
      </w:r>
      <w:r w:rsidR="00F4030D" w:rsidRPr="00857CFA">
        <w:rPr>
          <w:sz w:val="24"/>
          <w:szCs w:val="24"/>
        </w:rPr>
        <w:t>and availability of skilled labour.</w:t>
      </w:r>
    </w:p>
    <w:p w:rsidR="006B1B51" w:rsidRDefault="006B1B51" w:rsidP="00857CFA">
      <w:pPr>
        <w:spacing w:line="360" w:lineRule="auto"/>
        <w:rPr>
          <w:b/>
          <w:i/>
          <w:sz w:val="24"/>
          <w:szCs w:val="24"/>
          <w:u w:val="single"/>
        </w:rPr>
      </w:pPr>
    </w:p>
    <w:p w:rsidR="00C610F2" w:rsidRPr="00857CFA" w:rsidRDefault="00C610F2" w:rsidP="00857CFA">
      <w:pPr>
        <w:spacing w:line="360" w:lineRule="auto"/>
        <w:rPr>
          <w:b/>
          <w:i/>
          <w:sz w:val="24"/>
          <w:szCs w:val="24"/>
          <w:u w:val="single"/>
        </w:rPr>
      </w:pPr>
      <w:r w:rsidRPr="00857CFA">
        <w:rPr>
          <w:b/>
          <w:i/>
          <w:sz w:val="24"/>
          <w:szCs w:val="24"/>
          <w:u w:val="single"/>
        </w:rPr>
        <w:lastRenderedPageBreak/>
        <w:t>Metal and Metal Products</w:t>
      </w:r>
    </w:p>
    <w:p w:rsidR="00C610F2" w:rsidRPr="00857CFA" w:rsidRDefault="00C610F2" w:rsidP="00857CFA">
      <w:pPr>
        <w:spacing w:line="360" w:lineRule="auto"/>
        <w:jc w:val="center"/>
        <w:rPr>
          <w:b/>
          <w:i/>
          <w:sz w:val="24"/>
          <w:szCs w:val="24"/>
        </w:rPr>
      </w:pPr>
      <w:r w:rsidRPr="00857CFA">
        <w:rPr>
          <w:b/>
          <w:i/>
          <w:sz w:val="24"/>
          <w:szCs w:val="24"/>
        </w:rPr>
        <w:t xml:space="preserve">Quarterly </w:t>
      </w:r>
      <w:r w:rsidR="006B1B51">
        <w:rPr>
          <w:b/>
          <w:i/>
          <w:sz w:val="24"/>
          <w:szCs w:val="24"/>
        </w:rPr>
        <w:t>Assessment</w:t>
      </w:r>
      <w:r w:rsidRPr="00857CFA">
        <w:rPr>
          <w:b/>
          <w:i/>
          <w:sz w:val="24"/>
          <w:szCs w:val="24"/>
        </w:rPr>
        <w:t xml:space="preserve"> for the Sector at a Glance</w:t>
      </w:r>
    </w:p>
    <w:tbl>
      <w:tblPr>
        <w:tblStyle w:val="TableGrid"/>
        <w:tblW w:w="0" w:type="auto"/>
        <w:jc w:val="center"/>
        <w:tblLook w:val="04A0" w:firstRow="1" w:lastRow="0" w:firstColumn="1" w:lastColumn="0" w:noHBand="0" w:noVBand="1"/>
      </w:tblPr>
      <w:tblGrid>
        <w:gridCol w:w="1898"/>
        <w:gridCol w:w="1898"/>
        <w:gridCol w:w="1898"/>
        <w:gridCol w:w="1898"/>
        <w:gridCol w:w="1898"/>
      </w:tblGrid>
      <w:tr w:rsidR="00C610F2" w:rsidRPr="00857CFA" w:rsidTr="002C0097">
        <w:trPr>
          <w:trHeight w:val="768"/>
          <w:jc w:val="center"/>
        </w:trPr>
        <w:tc>
          <w:tcPr>
            <w:tcW w:w="1898" w:type="dxa"/>
            <w:vAlign w:val="center"/>
          </w:tcPr>
          <w:p w:rsidR="00C610F2" w:rsidRPr="00857CFA" w:rsidRDefault="00C610F2" w:rsidP="00857CFA">
            <w:pPr>
              <w:jc w:val="center"/>
              <w:rPr>
                <w:b/>
                <w:sz w:val="24"/>
                <w:szCs w:val="24"/>
              </w:rPr>
            </w:pPr>
            <w:r w:rsidRPr="00857CFA">
              <w:rPr>
                <w:b/>
                <w:sz w:val="24"/>
                <w:szCs w:val="24"/>
              </w:rPr>
              <w:t>Production</w:t>
            </w:r>
          </w:p>
        </w:tc>
        <w:tc>
          <w:tcPr>
            <w:tcW w:w="1898" w:type="dxa"/>
            <w:vAlign w:val="center"/>
          </w:tcPr>
          <w:p w:rsidR="00C610F2" w:rsidRPr="00857CFA" w:rsidRDefault="00C610F2" w:rsidP="00857CFA">
            <w:pPr>
              <w:jc w:val="center"/>
              <w:rPr>
                <w:b/>
                <w:sz w:val="24"/>
                <w:szCs w:val="24"/>
              </w:rPr>
            </w:pPr>
            <w:r w:rsidRPr="00857CFA">
              <w:rPr>
                <w:b/>
                <w:sz w:val="24"/>
                <w:szCs w:val="24"/>
              </w:rPr>
              <w:t>Exports</w:t>
            </w:r>
          </w:p>
        </w:tc>
        <w:tc>
          <w:tcPr>
            <w:tcW w:w="1898" w:type="dxa"/>
            <w:vAlign w:val="center"/>
          </w:tcPr>
          <w:p w:rsidR="00C610F2" w:rsidRPr="00857CFA" w:rsidRDefault="00C610F2" w:rsidP="00857CFA">
            <w:pPr>
              <w:jc w:val="center"/>
              <w:rPr>
                <w:b/>
                <w:sz w:val="24"/>
                <w:szCs w:val="24"/>
              </w:rPr>
            </w:pPr>
            <w:r w:rsidRPr="00857CFA">
              <w:rPr>
                <w:b/>
                <w:sz w:val="24"/>
                <w:szCs w:val="24"/>
              </w:rPr>
              <w:t>Inventory</w:t>
            </w:r>
          </w:p>
        </w:tc>
        <w:tc>
          <w:tcPr>
            <w:tcW w:w="1898" w:type="dxa"/>
            <w:vAlign w:val="center"/>
          </w:tcPr>
          <w:p w:rsidR="00C610F2" w:rsidRPr="00857CFA" w:rsidRDefault="00C610F2" w:rsidP="00857CFA">
            <w:pPr>
              <w:jc w:val="center"/>
              <w:rPr>
                <w:b/>
                <w:sz w:val="24"/>
                <w:szCs w:val="24"/>
              </w:rPr>
            </w:pPr>
            <w:r w:rsidRPr="00857CFA">
              <w:rPr>
                <w:b/>
                <w:sz w:val="24"/>
                <w:szCs w:val="24"/>
              </w:rPr>
              <w:t>Investment for Expansion</w:t>
            </w:r>
          </w:p>
        </w:tc>
        <w:tc>
          <w:tcPr>
            <w:tcW w:w="1898" w:type="dxa"/>
            <w:vAlign w:val="center"/>
          </w:tcPr>
          <w:p w:rsidR="00C610F2" w:rsidRPr="00857CFA" w:rsidRDefault="00C610F2" w:rsidP="00857CFA">
            <w:pPr>
              <w:jc w:val="center"/>
              <w:rPr>
                <w:b/>
                <w:sz w:val="24"/>
                <w:szCs w:val="24"/>
              </w:rPr>
            </w:pPr>
            <w:r w:rsidRPr="00857CFA">
              <w:rPr>
                <w:b/>
                <w:sz w:val="24"/>
                <w:szCs w:val="24"/>
              </w:rPr>
              <w:t>Hiring</w:t>
            </w:r>
          </w:p>
        </w:tc>
      </w:tr>
      <w:tr w:rsidR="006E30E5" w:rsidRPr="00857CFA" w:rsidTr="002C0097">
        <w:trPr>
          <w:trHeight w:val="403"/>
          <w:jc w:val="center"/>
        </w:trPr>
        <w:tc>
          <w:tcPr>
            <w:tcW w:w="1898" w:type="dxa"/>
            <w:vAlign w:val="center"/>
          </w:tcPr>
          <w:p w:rsidR="006E30E5" w:rsidRPr="00857CFA" w:rsidRDefault="006B1B51" w:rsidP="00857CFA">
            <w:pPr>
              <w:jc w:val="center"/>
              <w:rPr>
                <w:sz w:val="24"/>
                <w:szCs w:val="24"/>
              </w:rPr>
            </w:pPr>
            <w:r>
              <w:rPr>
                <w:sz w:val="24"/>
                <w:szCs w:val="24"/>
              </w:rPr>
              <w:t>Positive</w:t>
            </w:r>
          </w:p>
        </w:tc>
        <w:tc>
          <w:tcPr>
            <w:tcW w:w="1898" w:type="dxa"/>
            <w:vAlign w:val="center"/>
          </w:tcPr>
          <w:p w:rsidR="006E30E5" w:rsidRPr="00857CFA" w:rsidRDefault="00594524" w:rsidP="00857CFA">
            <w:pPr>
              <w:jc w:val="center"/>
              <w:rPr>
                <w:sz w:val="24"/>
                <w:szCs w:val="24"/>
              </w:rPr>
            </w:pPr>
            <w:r w:rsidRPr="00857CFA">
              <w:rPr>
                <w:sz w:val="24"/>
                <w:szCs w:val="24"/>
              </w:rPr>
              <w:t>Moderate</w:t>
            </w:r>
            <w:r w:rsidR="009E0F8E" w:rsidRPr="00857CFA">
              <w:rPr>
                <w:sz w:val="24"/>
                <w:szCs w:val="24"/>
              </w:rPr>
              <w:t xml:space="preserve"> </w:t>
            </w:r>
          </w:p>
        </w:tc>
        <w:tc>
          <w:tcPr>
            <w:tcW w:w="1898" w:type="dxa"/>
            <w:vAlign w:val="center"/>
          </w:tcPr>
          <w:p w:rsidR="006E30E5" w:rsidRPr="00857CFA" w:rsidRDefault="00F4030D" w:rsidP="00857CFA">
            <w:pPr>
              <w:jc w:val="center"/>
              <w:rPr>
                <w:sz w:val="24"/>
                <w:szCs w:val="24"/>
              </w:rPr>
            </w:pPr>
            <w:r w:rsidRPr="00857CFA">
              <w:rPr>
                <w:sz w:val="24"/>
                <w:szCs w:val="24"/>
              </w:rPr>
              <w:t>Average level</w:t>
            </w:r>
          </w:p>
        </w:tc>
        <w:tc>
          <w:tcPr>
            <w:tcW w:w="1898" w:type="dxa"/>
            <w:vAlign w:val="center"/>
          </w:tcPr>
          <w:p w:rsidR="006E30E5" w:rsidRPr="00857CFA" w:rsidRDefault="00D00B02" w:rsidP="00857CFA">
            <w:pPr>
              <w:jc w:val="center"/>
              <w:rPr>
                <w:sz w:val="24"/>
                <w:szCs w:val="24"/>
              </w:rPr>
            </w:pPr>
            <w:r w:rsidRPr="00857CFA">
              <w:rPr>
                <w:sz w:val="24"/>
                <w:szCs w:val="24"/>
              </w:rPr>
              <w:t>Negative</w:t>
            </w:r>
            <w:r w:rsidR="00C01409" w:rsidRPr="00857CFA">
              <w:rPr>
                <w:sz w:val="24"/>
                <w:szCs w:val="24"/>
              </w:rPr>
              <w:t xml:space="preserve"> </w:t>
            </w:r>
          </w:p>
        </w:tc>
        <w:tc>
          <w:tcPr>
            <w:tcW w:w="1898" w:type="dxa"/>
            <w:vAlign w:val="center"/>
          </w:tcPr>
          <w:p w:rsidR="006E30E5" w:rsidRPr="00857CFA" w:rsidRDefault="00D00B02" w:rsidP="00857CFA">
            <w:pPr>
              <w:jc w:val="center"/>
              <w:rPr>
                <w:sz w:val="24"/>
                <w:szCs w:val="24"/>
              </w:rPr>
            </w:pPr>
            <w:r w:rsidRPr="00857CFA">
              <w:rPr>
                <w:sz w:val="24"/>
                <w:szCs w:val="24"/>
              </w:rPr>
              <w:t>Negative</w:t>
            </w:r>
            <w:r w:rsidR="006E30E5" w:rsidRPr="00857CFA">
              <w:rPr>
                <w:sz w:val="24"/>
                <w:szCs w:val="24"/>
              </w:rPr>
              <w:t xml:space="preserve"> </w:t>
            </w:r>
          </w:p>
        </w:tc>
      </w:tr>
    </w:tbl>
    <w:p w:rsidR="00C610F2" w:rsidRPr="00857CFA" w:rsidRDefault="00C610F2" w:rsidP="00857CFA">
      <w:pPr>
        <w:spacing w:after="0" w:line="360" w:lineRule="auto"/>
        <w:jc w:val="both"/>
        <w:rPr>
          <w:sz w:val="24"/>
          <w:szCs w:val="24"/>
        </w:rPr>
      </w:pPr>
    </w:p>
    <w:p w:rsidR="00C610F2" w:rsidRPr="00857CFA" w:rsidRDefault="00A51812" w:rsidP="00857CFA">
      <w:pPr>
        <w:pStyle w:val="ListParagraph"/>
        <w:numPr>
          <w:ilvl w:val="0"/>
          <w:numId w:val="1"/>
        </w:numPr>
        <w:spacing w:after="0" w:line="360" w:lineRule="auto"/>
        <w:jc w:val="both"/>
        <w:rPr>
          <w:sz w:val="24"/>
          <w:szCs w:val="24"/>
        </w:rPr>
      </w:pPr>
      <w:r w:rsidRPr="00857CFA">
        <w:rPr>
          <w:sz w:val="24"/>
          <w:szCs w:val="24"/>
        </w:rPr>
        <w:t xml:space="preserve">Production of metal and metal products is </w:t>
      </w:r>
      <w:r w:rsidR="006B1B51">
        <w:rPr>
          <w:sz w:val="24"/>
          <w:szCs w:val="24"/>
        </w:rPr>
        <w:t>expected to be positive</w:t>
      </w:r>
      <w:r w:rsidRPr="00857CFA">
        <w:rPr>
          <w:sz w:val="24"/>
          <w:szCs w:val="24"/>
        </w:rPr>
        <w:t xml:space="preserve"> in </w:t>
      </w:r>
      <w:r w:rsidR="00D00B02" w:rsidRPr="00857CFA">
        <w:rPr>
          <w:sz w:val="24"/>
          <w:szCs w:val="24"/>
        </w:rPr>
        <w:t>Q-1 2018-19</w:t>
      </w:r>
      <w:r w:rsidR="00B67001" w:rsidRPr="00857CFA">
        <w:rPr>
          <w:sz w:val="24"/>
          <w:szCs w:val="24"/>
        </w:rPr>
        <w:t xml:space="preserve"> as </w:t>
      </w:r>
      <w:r w:rsidR="00185C03" w:rsidRPr="00857CFA">
        <w:rPr>
          <w:sz w:val="24"/>
          <w:szCs w:val="24"/>
        </w:rPr>
        <w:t>8</w:t>
      </w:r>
      <w:r w:rsidR="00E6767E" w:rsidRPr="00857CFA">
        <w:rPr>
          <w:sz w:val="24"/>
          <w:szCs w:val="24"/>
        </w:rPr>
        <w:t>0</w:t>
      </w:r>
      <w:r w:rsidR="00D00B02" w:rsidRPr="00857CFA">
        <w:rPr>
          <w:sz w:val="24"/>
          <w:szCs w:val="24"/>
        </w:rPr>
        <w:t>% of</w:t>
      </w:r>
      <w:r w:rsidRPr="00857CFA">
        <w:rPr>
          <w:sz w:val="24"/>
          <w:szCs w:val="24"/>
        </w:rPr>
        <w:t xml:space="preserve"> the respondents </w:t>
      </w:r>
      <w:r w:rsidR="009111BC" w:rsidRPr="00857CFA">
        <w:rPr>
          <w:sz w:val="24"/>
          <w:szCs w:val="24"/>
        </w:rPr>
        <w:t xml:space="preserve">expect </w:t>
      </w:r>
      <w:r w:rsidR="00185C03" w:rsidRPr="00857CFA">
        <w:rPr>
          <w:sz w:val="24"/>
          <w:szCs w:val="24"/>
        </w:rPr>
        <w:t xml:space="preserve">production to rise or remain </w:t>
      </w:r>
      <w:r w:rsidR="00D00B02" w:rsidRPr="00857CFA">
        <w:rPr>
          <w:sz w:val="24"/>
          <w:szCs w:val="24"/>
        </w:rPr>
        <w:t xml:space="preserve">same </w:t>
      </w:r>
      <w:r w:rsidR="009111BC" w:rsidRPr="00857CFA">
        <w:rPr>
          <w:sz w:val="24"/>
          <w:szCs w:val="24"/>
        </w:rPr>
        <w:t xml:space="preserve">when compared to the </w:t>
      </w:r>
      <w:r w:rsidR="00374CE9" w:rsidRPr="00857CFA">
        <w:rPr>
          <w:sz w:val="24"/>
          <w:szCs w:val="24"/>
        </w:rPr>
        <w:t>corresponding period of last year</w:t>
      </w:r>
      <w:r w:rsidR="003837C3" w:rsidRPr="00857CFA">
        <w:rPr>
          <w:sz w:val="24"/>
          <w:szCs w:val="24"/>
        </w:rPr>
        <w:t>.</w:t>
      </w:r>
      <w:r w:rsidR="00677ED7" w:rsidRPr="00857CFA">
        <w:rPr>
          <w:sz w:val="24"/>
          <w:szCs w:val="24"/>
        </w:rPr>
        <w:t xml:space="preserve"> </w:t>
      </w:r>
      <w:r w:rsidR="00185C03" w:rsidRPr="00857CFA">
        <w:rPr>
          <w:sz w:val="24"/>
          <w:szCs w:val="24"/>
        </w:rPr>
        <w:t xml:space="preserve">The same trend was reflected in </w:t>
      </w:r>
      <w:r w:rsidR="00B63AEF" w:rsidRPr="00857CFA">
        <w:rPr>
          <w:sz w:val="24"/>
          <w:szCs w:val="24"/>
        </w:rPr>
        <w:t>the quantum of orders during this quarter</w:t>
      </w:r>
      <w:r w:rsidR="00F429B4" w:rsidRPr="00857CFA">
        <w:rPr>
          <w:sz w:val="24"/>
          <w:szCs w:val="24"/>
        </w:rPr>
        <w:t>.</w:t>
      </w:r>
      <w:r w:rsidR="003837C3" w:rsidRPr="00857CFA">
        <w:rPr>
          <w:sz w:val="24"/>
          <w:szCs w:val="24"/>
        </w:rPr>
        <w:t xml:space="preserve"> </w:t>
      </w:r>
    </w:p>
    <w:p w:rsidR="00EA6B32" w:rsidRPr="00857CFA" w:rsidRDefault="001E4E38" w:rsidP="00857CFA">
      <w:pPr>
        <w:pStyle w:val="ListParagraph"/>
        <w:numPr>
          <w:ilvl w:val="0"/>
          <w:numId w:val="1"/>
        </w:numPr>
        <w:spacing w:after="0" w:line="360" w:lineRule="auto"/>
        <w:jc w:val="both"/>
        <w:rPr>
          <w:rFonts w:eastAsia="Times New Roman" w:cs="Times New Roman"/>
          <w:color w:val="000000"/>
          <w:sz w:val="24"/>
          <w:szCs w:val="24"/>
        </w:rPr>
      </w:pPr>
      <w:r w:rsidRPr="00857CFA">
        <w:rPr>
          <w:sz w:val="24"/>
          <w:szCs w:val="24"/>
        </w:rPr>
        <w:t>The sector is reportedly</w:t>
      </w:r>
      <w:r w:rsidR="00EA6B32" w:rsidRPr="00857CFA">
        <w:rPr>
          <w:sz w:val="24"/>
          <w:szCs w:val="24"/>
        </w:rPr>
        <w:t xml:space="preserve"> operat</w:t>
      </w:r>
      <w:r w:rsidR="00CD3D80" w:rsidRPr="00857CFA">
        <w:rPr>
          <w:sz w:val="24"/>
          <w:szCs w:val="24"/>
        </w:rPr>
        <w:t xml:space="preserve">ing at an average capacity of </w:t>
      </w:r>
      <w:r w:rsidR="006F1925" w:rsidRPr="00857CFA">
        <w:rPr>
          <w:sz w:val="24"/>
          <w:szCs w:val="24"/>
        </w:rPr>
        <w:t>75</w:t>
      </w:r>
      <w:r w:rsidR="00EA6B32" w:rsidRPr="00857CFA">
        <w:rPr>
          <w:sz w:val="24"/>
          <w:szCs w:val="24"/>
        </w:rPr>
        <w:t>%</w:t>
      </w:r>
      <w:r w:rsidR="00F429B4" w:rsidRPr="00857CFA">
        <w:rPr>
          <w:sz w:val="24"/>
          <w:szCs w:val="24"/>
        </w:rPr>
        <w:t xml:space="preserve"> which is </w:t>
      </w:r>
      <w:r w:rsidR="00185C03" w:rsidRPr="00857CFA">
        <w:rPr>
          <w:sz w:val="24"/>
          <w:szCs w:val="24"/>
        </w:rPr>
        <w:t>same</w:t>
      </w:r>
      <w:r w:rsidR="00DB1C74" w:rsidRPr="00857CFA">
        <w:rPr>
          <w:sz w:val="24"/>
          <w:szCs w:val="24"/>
        </w:rPr>
        <w:t xml:space="preserve"> as compared to the</w:t>
      </w:r>
      <w:r w:rsidR="00F429B4" w:rsidRPr="00857CFA">
        <w:rPr>
          <w:sz w:val="24"/>
          <w:szCs w:val="24"/>
        </w:rPr>
        <w:t xml:space="preserve"> last year for </w:t>
      </w:r>
      <w:r w:rsidR="00185C03" w:rsidRPr="00857CFA">
        <w:rPr>
          <w:sz w:val="24"/>
          <w:szCs w:val="24"/>
        </w:rPr>
        <w:t>60</w:t>
      </w:r>
      <w:r w:rsidR="00F429B4" w:rsidRPr="00857CFA">
        <w:rPr>
          <w:sz w:val="24"/>
          <w:szCs w:val="24"/>
        </w:rPr>
        <w:t>% respondents</w:t>
      </w:r>
      <w:r w:rsidR="00EA6B32" w:rsidRPr="00857CFA">
        <w:rPr>
          <w:sz w:val="24"/>
          <w:szCs w:val="24"/>
        </w:rPr>
        <w:t xml:space="preserve">. </w:t>
      </w:r>
      <w:r w:rsidR="00185C03" w:rsidRPr="00857CFA">
        <w:rPr>
          <w:sz w:val="24"/>
          <w:szCs w:val="24"/>
        </w:rPr>
        <w:t>Also</w:t>
      </w:r>
      <w:r w:rsidR="00EA6B32" w:rsidRPr="00857CFA">
        <w:rPr>
          <w:sz w:val="24"/>
          <w:szCs w:val="24"/>
        </w:rPr>
        <w:t xml:space="preserve">, </w:t>
      </w:r>
      <w:r w:rsidR="00185C03" w:rsidRPr="00857CFA">
        <w:rPr>
          <w:sz w:val="24"/>
          <w:szCs w:val="24"/>
        </w:rPr>
        <w:t>91</w:t>
      </w:r>
      <w:r w:rsidR="00677ED7" w:rsidRPr="00857CFA">
        <w:rPr>
          <w:sz w:val="24"/>
          <w:szCs w:val="24"/>
        </w:rPr>
        <w:t>%</w:t>
      </w:r>
      <w:r w:rsidR="00EA6B32" w:rsidRPr="00857CFA">
        <w:rPr>
          <w:sz w:val="24"/>
          <w:szCs w:val="24"/>
        </w:rPr>
        <w:t xml:space="preserve"> of the respondents reported that they have no plans to increase t</w:t>
      </w:r>
      <w:r w:rsidR="00273FCD" w:rsidRPr="00857CFA">
        <w:rPr>
          <w:sz w:val="24"/>
          <w:szCs w:val="24"/>
        </w:rPr>
        <w:t>heir capacity in next 6 months.</w:t>
      </w:r>
    </w:p>
    <w:p w:rsidR="003B2611" w:rsidRPr="00857CFA" w:rsidRDefault="003F3BBA" w:rsidP="00857CFA">
      <w:pPr>
        <w:pStyle w:val="ListParagraph"/>
        <w:numPr>
          <w:ilvl w:val="0"/>
          <w:numId w:val="1"/>
        </w:numPr>
        <w:spacing w:after="0" w:line="360" w:lineRule="auto"/>
        <w:jc w:val="both"/>
        <w:rPr>
          <w:sz w:val="24"/>
          <w:szCs w:val="24"/>
        </w:rPr>
      </w:pPr>
      <w:r w:rsidRPr="00857CFA">
        <w:rPr>
          <w:sz w:val="24"/>
          <w:szCs w:val="24"/>
        </w:rPr>
        <w:t>As f</w:t>
      </w:r>
      <w:r w:rsidR="00047250" w:rsidRPr="00857CFA">
        <w:rPr>
          <w:sz w:val="24"/>
          <w:szCs w:val="24"/>
        </w:rPr>
        <w:t xml:space="preserve">or exports, </w:t>
      </w:r>
      <w:r w:rsidR="00E6767E" w:rsidRPr="00857CFA">
        <w:rPr>
          <w:sz w:val="24"/>
          <w:szCs w:val="24"/>
        </w:rPr>
        <w:t>43</w:t>
      </w:r>
      <w:r w:rsidR="003C7CE8" w:rsidRPr="00857CFA">
        <w:rPr>
          <w:sz w:val="24"/>
          <w:szCs w:val="24"/>
        </w:rPr>
        <w:t>%</w:t>
      </w:r>
      <w:r w:rsidR="00C17506" w:rsidRPr="00857CFA">
        <w:rPr>
          <w:sz w:val="24"/>
          <w:szCs w:val="24"/>
        </w:rPr>
        <w:t xml:space="preserve"> </w:t>
      </w:r>
      <w:r w:rsidRPr="00857CFA">
        <w:rPr>
          <w:sz w:val="24"/>
          <w:szCs w:val="24"/>
        </w:rPr>
        <w:t>of</w:t>
      </w:r>
      <w:r w:rsidR="00047250" w:rsidRPr="00857CFA">
        <w:rPr>
          <w:sz w:val="24"/>
          <w:szCs w:val="24"/>
        </w:rPr>
        <w:t xml:space="preserve"> the respondents </w:t>
      </w:r>
      <w:r w:rsidR="006B1B51">
        <w:rPr>
          <w:sz w:val="24"/>
          <w:szCs w:val="24"/>
        </w:rPr>
        <w:t>expect</w:t>
      </w:r>
      <w:r w:rsidR="00C17506" w:rsidRPr="00857CFA">
        <w:rPr>
          <w:sz w:val="24"/>
          <w:szCs w:val="24"/>
        </w:rPr>
        <w:t xml:space="preserve"> </w:t>
      </w:r>
      <w:r w:rsidR="00CD3D80" w:rsidRPr="00857CFA">
        <w:rPr>
          <w:sz w:val="24"/>
          <w:szCs w:val="24"/>
        </w:rPr>
        <w:t>a rise in</w:t>
      </w:r>
      <w:r w:rsidR="00F429B4" w:rsidRPr="00857CFA">
        <w:rPr>
          <w:sz w:val="24"/>
          <w:szCs w:val="24"/>
        </w:rPr>
        <w:t xml:space="preserve"> </w:t>
      </w:r>
      <w:r w:rsidR="00047250" w:rsidRPr="00857CFA">
        <w:rPr>
          <w:sz w:val="24"/>
          <w:szCs w:val="24"/>
        </w:rPr>
        <w:t xml:space="preserve">exports </w:t>
      </w:r>
      <w:r w:rsidR="00C41A22" w:rsidRPr="00857CFA">
        <w:rPr>
          <w:sz w:val="24"/>
          <w:szCs w:val="24"/>
        </w:rPr>
        <w:t xml:space="preserve">for the </w:t>
      </w:r>
      <w:r w:rsidR="003C7CE8" w:rsidRPr="00857CFA">
        <w:rPr>
          <w:sz w:val="24"/>
          <w:szCs w:val="24"/>
        </w:rPr>
        <w:t>April-June</w:t>
      </w:r>
      <w:r w:rsidR="00C17506" w:rsidRPr="00857CFA">
        <w:rPr>
          <w:sz w:val="24"/>
          <w:szCs w:val="24"/>
        </w:rPr>
        <w:t xml:space="preserve"> </w:t>
      </w:r>
      <w:r w:rsidR="00C41A22" w:rsidRPr="00857CFA">
        <w:rPr>
          <w:sz w:val="24"/>
          <w:szCs w:val="24"/>
        </w:rPr>
        <w:t xml:space="preserve">quarter </w:t>
      </w:r>
      <w:r w:rsidR="00A673A4" w:rsidRPr="00857CFA">
        <w:rPr>
          <w:sz w:val="24"/>
          <w:szCs w:val="24"/>
        </w:rPr>
        <w:t>(y-o-y basis)</w:t>
      </w:r>
      <w:r w:rsidR="00C17506" w:rsidRPr="00857CFA">
        <w:rPr>
          <w:sz w:val="24"/>
          <w:szCs w:val="24"/>
        </w:rPr>
        <w:t xml:space="preserve">. </w:t>
      </w:r>
    </w:p>
    <w:p w:rsidR="003F3BBA" w:rsidRPr="00857CFA" w:rsidRDefault="00D141DD" w:rsidP="00857CFA">
      <w:pPr>
        <w:pStyle w:val="ListParagraph"/>
        <w:numPr>
          <w:ilvl w:val="0"/>
          <w:numId w:val="1"/>
        </w:numPr>
        <w:spacing w:after="0" w:line="360" w:lineRule="auto"/>
        <w:jc w:val="both"/>
        <w:rPr>
          <w:sz w:val="24"/>
          <w:szCs w:val="24"/>
        </w:rPr>
      </w:pPr>
      <w:r w:rsidRPr="00857CFA">
        <w:rPr>
          <w:sz w:val="24"/>
          <w:szCs w:val="24"/>
        </w:rPr>
        <w:t xml:space="preserve">However, for the quarter </w:t>
      </w:r>
      <w:r w:rsidR="006F1925" w:rsidRPr="00857CFA">
        <w:rPr>
          <w:sz w:val="24"/>
          <w:szCs w:val="24"/>
        </w:rPr>
        <w:t>January-March</w:t>
      </w:r>
      <w:r w:rsidRPr="00857CFA">
        <w:rPr>
          <w:sz w:val="24"/>
          <w:szCs w:val="24"/>
        </w:rPr>
        <w:t xml:space="preserve"> </w:t>
      </w:r>
      <w:r w:rsidR="00185C03" w:rsidRPr="00857CFA">
        <w:rPr>
          <w:sz w:val="24"/>
          <w:szCs w:val="24"/>
        </w:rPr>
        <w:t>20</w:t>
      </w:r>
      <w:r w:rsidRPr="00857CFA">
        <w:rPr>
          <w:sz w:val="24"/>
          <w:szCs w:val="24"/>
        </w:rPr>
        <w:t xml:space="preserve">18, </w:t>
      </w:r>
      <w:r w:rsidR="00E6767E" w:rsidRPr="00857CFA">
        <w:rPr>
          <w:sz w:val="24"/>
          <w:szCs w:val="24"/>
        </w:rPr>
        <w:t>80</w:t>
      </w:r>
      <w:r w:rsidR="006F1925" w:rsidRPr="00857CFA">
        <w:rPr>
          <w:sz w:val="24"/>
          <w:szCs w:val="24"/>
        </w:rPr>
        <w:t>%</w:t>
      </w:r>
      <w:r w:rsidRPr="00857CFA">
        <w:rPr>
          <w:sz w:val="24"/>
          <w:szCs w:val="24"/>
        </w:rPr>
        <w:t xml:space="preserve"> </w:t>
      </w:r>
      <w:r w:rsidR="00DB1C74" w:rsidRPr="00857CFA">
        <w:rPr>
          <w:sz w:val="24"/>
          <w:szCs w:val="24"/>
        </w:rPr>
        <w:t xml:space="preserve">exporters </w:t>
      </w:r>
      <w:r w:rsidRPr="00857CFA">
        <w:rPr>
          <w:sz w:val="24"/>
          <w:szCs w:val="24"/>
        </w:rPr>
        <w:t xml:space="preserve">were under pressure due to </w:t>
      </w:r>
      <w:r w:rsidR="00C40499" w:rsidRPr="00857CFA">
        <w:rPr>
          <w:sz w:val="24"/>
          <w:szCs w:val="24"/>
        </w:rPr>
        <w:t xml:space="preserve">currency appreciation and </w:t>
      </w:r>
      <w:r w:rsidR="00765049" w:rsidRPr="00857CFA">
        <w:rPr>
          <w:sz w:val="24"/>
          <w:szCs w:val="24"/>
        </w:rPr>
        <w:t>reported that their exports fell by 0-5%. For</w:t>
      </w:r>
      <w:r w:rsidR="00806B7C" w:rsidRPr="00857CFA">
        <w:rPr>
          <w:sz w:val="24"/>
          <w:szCs w:val="24"/>
        </w:rPr>
        <w:t xml:space="preserve"> </w:t>
      </w:r>
      <w:r w:rsidR="00E6767E" w:rsidRPr="00857CFA">
        <w:rPr>
          <w:sz w:val="24"/>
          <w:szCs w:val="24"/>
        </w:rPr>
        <w:t>75</w:t>
      </w:r>
      <w:r w:rsidR="00806B7C" w:rsidRPr="00857CFA">
        <w:rPr>
          <w:sz w:val="24"/>
          <w:szCs w:val="24"/>
        </w:rPr>
        <w:t>% importers,</w:t>
      </w:r>
      <w:r w:rsidR="003B2611" w:rsidRPr="00857CFA">
        <w:rPr>
          <w:sz w:val="24"/>
          <w:szCs w:val="24"/>
        </w:rPr>
        <w:t xml:space="preserve"> the imports got cheaper within the range</w:t>
      </w:r>
      <w:r w:rsidR="006F1925" w:rsidRPr="00857CFA">
        <w:rPr>
          <w:sz w:val="24"/>
          <w:szCs w:val="24"/>
        </w:rPr>
        <w:t xml:space="preserve"> of 0-5%</w:t>
      </w:r>
      <w:r w:rsidR="003B2611" w:rsidRPr="00857CFA">
        <w:rPr>
          <w:sz w:val="24"/>
          <w:szCs w:val="24"/>
        </w:rPr>
        <w:t>.</w:t>
      </w:r>
    </w:p>
    <w:p w:rsidR="00677ED7" w:rsidRPr="00857CFA" w:rsidRDefault="000A5CE9" w:rsidP="00857CFA">
      <w:pPr>
        <w:pStyle w:val="ListParagraph"/>
        <w:numPr>
          <w:ilvl w:val="0"/>
          <w:numId w:val="1"/>
        </w:numPr>
        <w:spacing w:after="0" w:line="360" w:lineRule="auto"/>
        <w:jc w:val="both"/>
        <w:rPr>
          <w:rFonts w:eastAsia="Times New Roman" w:cs="Times New Roman"/>
          <w:color w:val="000000"/>
          <w:sz w:val="24"/>
          <w:szCs w:val="24"/>
        </w:rPr>
      </w:pPr>
      <w:r w:rsidRPr="00857CFA">
        <w:rPr>
          <w:sz w:val="24"/>
          <w:szCs w:val="24"/>
        </w:rPr>
        <w:t>60</w:t>
      </w:r>
      <w:r w:rsidR="00677ED7" w:rsidRPr="00857CFA">
        <w:rPr>
          <w:sz w:val="24"/>
          <w:szCs w:val="24"/>
        </w:rPr>
        <w:t>% of the respondents indicated increased cost of production, due to i</w:t>
      </w:r>
      <w:r w:rsidR="001B1371" w:rsidRPr="00857CFA">
        <w:rPr>
          <w:sz w:val="24"/>
          <w:szCs w:val="24"/>
        </w:rPr>
        <w:t xml:space="preserve">ncreased raw material costs, </w:t>
      </w:r>
      <w:r w:rsidR="00E30F0D" w:rsidRPr="00857CFA">
        <w:rPr>
          <w:sz w:val="24"/>
          <w:szCs w:val="24"/>
        </w:rPr>
        <w:t xml:space="preserve">high </w:t>
      </w:r>
      <w:r w:rsidR="00765049" w:rsidRPr="00857CFA">
        <w:rPr>
          <w:sz w:val="24"/>
          <w:szCs w:val="24"/>
        </w:rPr>
        <w:t>interest cost due to GST refund blockage</w:t>
      </w:r>
      <w:r w:rsidR="009E5188" w:rsidRPr="00857CFA">
        <w:rPr>
          <w:sz w:val="24"/>
          <w:szCs w:val="24"/>
        </w:rPr>
        <w:t xml:space="preserve">, high electricity tariff </w:t>
      </w:r>
      <w:r w:rsidR="001B1371" w:rsidRPr="00857CFA">
        <w:rPr>
          <w:sz w:val="24"/>
          <w:szCs w:val="24"/>
        </w:rPr>
        <w:t>and manpower cost.</w:t>
      </w:r>
    </w:p>
    <w:p w:rsidR="00C610F2" w:rsidRPr="00857CFA" w:rsidRDefault="00263A9E" w:rsidP="00857CFA">
      <w:pPr>
        <w:pStyle w:val="ListParagraph"/>
        <w:numPr>
          <w:ilvl w:val="0"/>
          <w:numId w:val="1"/>
        </w:numPr>
        <w:spacing w:after="0" w:line="360" w:lineRule="auto"/>
        <w:jc w:val="both"/>
        <w:rPr>
          <w:sz w:val="24"/>
          <w:szCs w:val="24"/>
        </w:rPr>
      </w:pPr>
      <w:r w:rsidRPr="00857CFA">
        <w:rPr>
          <w:sz w:val="24"/>
          <w:szCs w:val="24"/>
        </w:rPr>
        <w:t xml:space="preserve">As for the inventory level, </w:t>
      </w:r>
      <w:r w:rsidR="006F1925" w:rsidRPr="00857CFA">
        <w:rPr>
          <w:sz w:val="24"/>
          <w:szCs w:val="24"/>
        </w:rPr>
        <w:t>7</w:t>
      </w:r>
      <w:r w:rsidR="00765049" w:rsidRPr="00857CFA">
        <w:rPr>
          <w:sz w:val="24"/>
          <w:szCs w:val="24"/>
        </w:rPr>
        <w:t>0</w:t>
      </w:r>
      <w:r w:rsidRPr="00857CFA">
        <w:rPr>
          <w:sz w:val="24"/>
          <w:szCs w:val="24"/>
        </w:rPr>
        <w:t xml:space="preserve">% of the </w:t>
      </w:r>
      <w:r w:rsidR="00F429B4" w:rsidRPr="00857CFA">
        <w:rPr>
          <w:sz w:val="24"/>
          <w:szCs w:val="24"/>
        </w:rPr>
        <w:t xml:space="preserve">respondents </w:t>
      </w:r>
      <w:r w:rsidR="00207DAA" w:rsidRPr="00857CFA">
        <w:rPr>
          <w:sz w:val="24"/>
          <w:szCs w:val="24"/>
        </w:rPr>
        <w:t>we</w:t>
      </w:r>
      <w:r w:rsidR="00F429B4" w:rsidRPr="00857CFA">
        <w:rPr>
          <w:sz w:val="24"/>
          <w:szCs w:val="24"/>
        </w:rPr>
        <w:t xml:space="preserve">re </w:t>
      </w:r>
      <w:r w:rsidR="00677ED7" w:rsidRPr="00857CFA">
        <w:rPr>
          <w:sz w:val="24"/>
          <w:szCs w:val="24"/>
        </w:rPr>
        <w:t>maintaining</w:t>
      </w:r>
      <w:r w:rsidR="00C610F2" w:rsidRPr="00857CFA">
        <w:rPr>
          <w:sz w:val="24"/>
          <w:szCs w:val="24"/>
        </w:rPr>
        <w:t xml:space="preserve"> </w:t>
      </w:r>
      <w:r w:rsidRPr="00857CFA">
        <w:rPr>
          <w:sz w:val="24"/>
          <w:szCs w:val="24"/>
        </w:rPr>
        <w:t xml:space="preserve">average </w:t>
      </w:r>
      <w:r w:rsidR="00A3186F" w:rsidRPr="00857CFA">
        <w:rPr>
          <w:sz w:val="24"/>
          <w:szCs w:val="24"/>
        </w:rPr>
        <w:t>inventory levels.</w:t>
      </w:r>
      <w:r w:rsidR="00765049" w:rsidRPr="00857CFA">
        <w:rPr>
          <w:sz w:val="24"/>
          <w:szCs w:val="24"/>
        </w:rPr>
        <w:t xml:space="preserve"> Rest of the survey participants are maintaining lower inventory owing to higher sales.</w:t>
      </w:r>
    </w:p>
    <w:p w:rsidR="00C610F2" w:rsidRPr="00857CFA" w:rsidRDefault="003C7CE8" w:rsidP="00857CFA">
      <w:pPr>
        <w:pStyle w:val="ListParagraph"/>
        <w:numPr>
          <w:ilvl w:val="0"/>
          <w:numId w:val="1"/>
        </w:numPr>
        <w:spacing w:after="0" w:line="360" w:lineRule="auto"/>
        <w:jc w:val="both"/>
        <w:rPr>
          <w:sz w:val="24"/>
          <w:szCs w:val="24"/>
        </w:rPr>
      </w:pPr>
      <w:r w:rsidRPr="00857CFA">
        <w:rPr>
          <w:sz w:val="24"/>
          <w:szCs w:val="24"/>
        </w:rPr>
        <w:t>9</w:t>
      </w:r>
      <w:r w:rsidR="006F1925" w:rsidRPr="00857CFA">
        <w:rPr>
          <w:sz w:val="24"/>
          <w:szCs w:val="24"/>
        </w:rPr>
        <w:t>1</w:t>
      </w:r>
      <w:r w:rsidR="001578CD" w:rsidRPr="00857CFA">
        <w:rPr>
          <w:sz w:val="24"/>
          <w:szCs w:val="24"/>
        </w:rPr>
        <w:t>% of t</w:t>
      </w:r>
      <w:r w:rsidR="00F429B4" w:rsidRPr="00857CFA">
        <w:rPr>
          <w:sz w:val="24"/>
          <w:szCs w:val="24"/>
        </w:rPr>
        <w:t xml:space="preserve">he metal sector </w:t>
      </w:r>
      <w:r w:rsidR="00677ED7" w:rsidRPr="00857CFA">
        <w:rPr>
          <w:sz w:val="24"/>
          <w:szCs w:val="24"/>
        </w:rPr>
        <w:t xml:space="preserve">respondents </w:t>
      </w:r>
      <w:r w:rsidR="00F429B4" w:rsidRPr="00857CFA">
        <w:rPr>
          <w:sz w:val="24"/>
          <w:szCs w:val="24"/>
        </w:rPr>
        <w:t xml:space="preserve">have </w:t>
      </w:r>
      <w:r w:rsidR="00C610F2" w:rsidRPr="00857CFA">
        <w:rPr>
          <w:sz w:val="24"/>
          <w:szCs w:val="24"/>
        </w:rPr>
        <w:t xml:space="preserve">reported that they do not have any plans to hire new workforce in next 3 months. </w:t>
      </w:r>
    </w:p>
    <w:p w:rsidR="00C610F2" w:rsidRPr="00857CFA" w:rsidRDefault="00CD0E66" w:rsidP="00857CFA">
      <w:pPr>
        <w:pStyle w:val="ListParagraph"/>
        <w:numPr>
          <w:ilvl w:val="0"/>
          <w:numId w:val="1"/>
        </w:numPr>
        <w:spacing w:after="0" w:line="360" w:lineRule="auto"/>
        <w:jc w:val="both"/>
        <w:rPr>
          <w:sz w:val="24"/>
          <w:szCs w:val="24"/>
        </w:rPr>
      </w:pPr>
      <w:r w:rsidRPr="00857CFA">
        <w:rPr>
          <w:sz w:val="24"/>
          <w:szCs w:val="24"/>
        </w:rPr>
        <w:t>T</w:t>
      </w:r>
      <w:r w:rsidR="009F7E56" w:rsidRPr="00857CFA">
        <w:rPr>
          <w:sz w:val="24"/>
          <w:szCs w:val="24"/>
        </w:rPr>
        <w:t xml:space="preserve">he respondents reported to have </w:t>
      </w:r>
      <w:r w:rsidR="00C610F2" w:rsidRPr="00857CFA">
        <w:rPr>
          <w:sz w:val="24"/>
          <w:szCs w:val="24"/>
        </w:rPr>
        <w:t>avail</w:t>
      </w:r>
      <w:r w:rsidR="008A794E" w:rsidRPr="00857CFA">
        <w:rPr>
          <w:sz w:val="24"/>
          <w:szCs w:val="24"/>
        </w:rPr>
        <w:t>ed</w:t>
      </w:r>
      <w:r w:rsidR="00C610F2" w:rsidRPr="00857CFA">
        <w:rPr>
          <w:sz w:val="24"/>
          <w:szCs w:val="24"/>
        </w:rPr>
        <w:t xml:space="preserve"> credit from the banks </w:t>
      </w:r>
      <w:r w:rsidR="003D145A" w:rsidRPr="00857CFA">
        <w:rPr>
          <w:sz w:val="24"/>
          <w:szCs w:val="24"/>
        </w:rPr>
        <w:t xml:space="preserve">at an average rate of </w:t>
      </w:r>
      <w:r w:rsidR="0071374D" w:rsidRPr="00857CFA">
        <w:rPr>
          <w:sz w:val="24"/>
          <w:szCs w:val="24"/>
        </w:rPr>
        <w:t xml:space="preserve">around </w:t>
      </w:r>
      <w:r w:rsidR="001578CD" w:rsidRPr="00857CFA">
        <w:rPr>
          <w:sz w:val="24"/>
          <w:szCs w:val="24"/>
        </w:rPr>
        <w:t>1</w:t>
      </w:r>
      <w:r w:rsidR="0071374D" w:rsidRPr="00857CFA">
        <w:rPr>
          <w:sz w:val="24"/>
          <w:szCs w:val="24"/>
        </w:rPr>
        <w:t>1</w:t>
      </w:r>
      <w:r w:rsidRPr="00857CFA">
        <w:rPr>
          <w:sz w:val="24"/>
          <w:szCs w:val="24"/>
        </w:rPr>
        <w:t>%</w:t>
      </w:r>
      <w:r w:rsidR="00C610F2" w:rsidRPr="00857CFA">
        <w:rPr>
          <w:sz w:val="24"/>
          <w:szCs w:val="24"/>
        </w:rPr>
        <w:t>.</w:t>
      </w:r>
    </w:p>
    <w:p w:rsidR="00C610F2" w:rsidRPr="00857CFA" w:rsidRDefault="006F1925" w:rsidP="00857CFA">
      <w:pPr>
        <w:pStyle w:val="ListParagraph"/>
        <w:numPr>
          <w:ilvl w:val="0"/>
          <w:numId w:val="1"/>
        </w:numPr>
        <w:spacing w:after="0" w:line="360" w:lineRule="auto"/>
        <w:jc w:val="both"/>
        <w:rPr>
          <w:sz w:val="24"/>
          <w:szCs w:val="24"/>
        </w:rPr>
      </w:pPr>
      <w:r w:rsidRPr="00857CFA">
        <w:rPr>
          <w:sz w:val="24"/>
          <w:szCs w:val="24"/>
        </w:rPr>
        <w:lastRenderedPageBreak/>
        <w:t>45</w:t>
      </w:r>
      <w:r w:rsidR="00B206FF" w:rsidRPr="00857CFA">
        <w:rPr>
          <w:sz w:val="24"/>
          <w:szCs w:val="24"/>
        </w:rPr>
        <w:t>%</w:t>
      </w:r>
      <w:r w:rsidR="00C610F2" w:rsidRPr="00857CFA">
        <w:rPr>
          <w:sz w:val="24"/>
          <w:szCs w:val="24"/>
        </w:rPr>
        <w:t xml:space="preserve"> of the respondents feel that growth rate </w:t>
      </w:r>
      <w:r w:rsidR="009F7E56" w:rsidRPr="00857CFA">
        <w:rPr>
          <w:sz w:val="24"/>
          <w:szCs w:val="24"/>
        </w:rPr>
        <w:t xml:space="preserve">of the manufacturing sector </w:t>
      </w:r>
      <w:r w:rsidR="00C610F2" w:rsidRPr="00857CFA">
        <w:rPr>
          <w:sz w:val="24"/>
          <w:szCs w:val="24"/>
        </w:rPr>
        <w:t xml:space="preserve">will </w:t>
      </w:r>
      <w:r w:rsidR="006B1B51">
        <w:rPr>
          <w:sz w:val="24"/>
          <w:szCs w:val="24"/>
        </w:rPr>
        <w:t>accelerate</w:t>
      </w:r>
      <w:r w:rsidR="00F429B4" w:rsidRPr="00857CFA">
        <w:rPr>
          <w:sz w:val="24"/>
          <w:szCs w:val="24"/>
        </w:rPr>
        <w:t xml:space="preserve"> in coming months</w:t>
      </w:r>
      <w:r w:rsidR="00EC3CBA" w:rsidRPr="00857CFA">
        <w:rPr>
          <w:sz w:val="24"/>
          <w:szCs w:val="24"/>
        </w:rPr>
        <w:t>.</w:t>
      </w:r>
      <w:r w:rsidR="00D141DD" w:rsidRPr="00857CFA">
        <w:rPr>
          <w:sz w:val="24"/>
          <w:szCs w:val="24"/>
        </w:rPr>
        <w:t xml:space="preserve"> I</w:t>
      </w:r>
      <w:r w:rsidR="00C610F2" w:rsidRPr="00857CFA">
        <w:rPr>
          <w:sz w:val="24"/>
          <w:szCs w:val="24"/>
        </w:rPr>
        <w:t>ndustry suggeste</w:t>
      </w:r>
      <w:r w:rsidR="00E55359" w:rsidRPr="00857CFA">
        <w:rPr>
          <w:sz w:val="24"/>
          <w:szCs w:val="24"/>
        </w:rPr>
        <w:t xml:space="preserve">d the following for </w:t>
      </w:r>
      <w:r w:rsidR="006B1B51">
        <w:rPr>
          <w:sz w:val="24"/>
          <w:szCs w:val="24"/>
        </w:rPr>
        <w:t>acceleration</w:t>
      </w:r>
      <w:r w:rsidR="00C610F2" w:rsidRPr="00857CFA">
        <w:rPr>
          <w:sz w:val="24"/>
          <w:szCs w:val="24"/>
        </w:rPr>
        <w:t xml:space="preserve"> of</w:t>
      </w:r>
      <w:r w:rsidR="00B17DBE" w:rsidRPr="00857CFA">
        <w:rPr>
          <w:sz w:val="24"/>
          <w:szCs w:val="24"/>
        </w:rPr>
        <w:t xml:space="preserve"> </w:t>
      </w:r>
      <w:r w:rsidR="00E55359" w:rsidRPr="00857CFA">
        <w:rPr>
          <w:sz w:val="24"/>
          <w:szCs w:val="24"/>
        </w:rPr>
        <w:t>sector’s growth</w:t>
      </w:r>
      <w:r w:rsidR="00C610F2" w:rsidRPr="00857CFA">
        <w:rPr>
          <w:sz w:val="24"/>
          <w:szCs w:val="24"/>
        </w:rPr>
        <w:t>:</w:t>
      </w:r>
    </w:p>
    <w:p w:rsidR="000A5CE9" w:rsidRPr="00857CFA" w:rsidRDefault="00765049" w:rsidP="00857CFA">
      <w:pPr>
        <w:pStyle w:val="ListParagraph"/>
        <w:numPr>
          <w:ilvl w:val="0"/>
          <w:numId w:val="19"/>
        </w:numPr>
        <w:spacing w:after="0" w:line="360" w:lineRule="auto"/>
        <w:jc w:val="both"/>
        <w:rPr>
          <w:rFonts w:eastAsia="Times New Roman" w:cs="Times New Roman"/>
          <w:color w:val="000000"/>
          <w:sz w:val="24"/>
          <w:szCs w:val="24"/>
        </w:rPr>
      </w:pPr>
      <w:r w:rsidRPr="00857CFA">
        <w:rPr>
          <w:rFonts w:eastAsia="Times New Roman" w:cs="Times New Roman"/>
          <w:color w:val="000000"/>
          <w:sz w:val="24"/>
          <w:szCs w:val="24"/>
        </w:rPr>
        <w:t>I</w:t>
      </w:r>
      <w:r w:rsidR="000A5CE9" w:rsidRPr="00857CFA">
        <w:rPr>
          <w:rFonts w:eastAsia="Times New Roman" w:cs="Times New Roman"/>
          <w:color w:val="000000"/>
          <w:sz w:val="24"/>
          <w:szCs w:val="24"/>
        </w:rPr>
        <w:t>nterest rates</w:t>
      </w:r>
      <w:r w:rsidRPr="00857CFA">
        <w:rPr>
          <w:rFonts w:eastAsia="Times New Roman" w:cs="Times New Roman"/>
          <w:color w:val="000000"/>
          <w:sz w:val="24"/>
          <w:szCs w:val="24"/>
        </w:rPr>
        <w:t xml:space="preserve"> need to be lowered</w:t>
      </w:r>
      <w:r w:rsidR="00C13E56" w:rsidRPr="00857CFA">
        <w:rPr>
          <w:rFonts w:eastAsia="Times New Roman" w:cs="Times New Roman"/>
          <w:color w:val="000000"/>
          <w:sz w:val="24"/>
          <w:szCs w:val="24"/>
        </w:rPr>
        <w:t>.</w:t>
      </w:r>
    </w:p>
    <w:p w:rsidR="000A5CE9" w:rsidRPr="00857CFA" w:rsidRDefault="00765049" w:rsidP="00857CFA">
      <w:pPr>
        <w:pStyle w:val="ListParagraph"/>
        <w:numPr>
          <w:ilvl w:val="0"/>
          <w:numId w:val="19"/>
        </w:numPr>
        <w:spacing w:after="0" w:line="360" w:lineRule="auto"/>
        <w:jc w:val="both"/>
        <w:rPr>
          <w:rFonts w:eastAsia="Times New Roman" w:cs="Times New Roman"/>
          <w:color w:val="000000"/>
          <w:sz w:val="24"/>
          <w:szCs w:val="24"/>
        </w:rPr>
      </w:pPr>
      <w:r w:rsidRPr="00857CFA">
        <w:rPr>
          <w:rFonts w:eastAsia="Times New Roman" w:cs="Times New Roman"/>
          <w:color w:val="000000"/>
          <w:sz w:val="24"/>
          <w:szCs w:val="24"/>
        </w:rPr>
        <w:t>E</w:t>
      </w:r>
      <w:r w:rsidR="00557B54" w:rsidRPr="00857CFA">
        <w:rPr>
          <w:rFonts w:eastAsia="Times New Roman" w:cs="Times New Roman"/>
          <w:color w:val="000000"/>
          <w:sz w:val="24"/>
          <w:szCs w:val="24"/>
        </w:rPr>
        <w:t xml:space="preserve">lectricity </w:t>
      </w:r>
      <w:r w:rsidRPr="00857CFA">
        <w:rPr>
          <w:rFonts w:eastAsia="Times New Roman" w:cs="Times New Roman"/>
          <w:color w:val="000000"/>
          <w:sz w:val="24"/>
          <w:szCs w:val="24"/>
        </w:rPr>
        <w:t>needs to be covered under the ambit of GST</w:t>
      </w:r>
      <w:r w:rsidR="00C13E56" w:rsidRPr="00857CFA">
        <w:rPr>
          <w:rFonts w:eastAsia="Times New Roman" w:cs="Times New Roman"/>
          <w:color w:val="000000"/>
          <w:sz w:val="24"/>
          <w:szCs w:val="24"/>
        </w:rPr>
        <w:t>.</w:t>
      </w:r>
    </w:p>
    <w:p w:rsidR="00557B54" w:rsidRPr="00857CFA" w:rsidRDefault="006B1B51" w:rsidP="00857CFA">
      <w:pPr>
        <w:pStyle w:val="ListParagraph"/>
        <w:numPr>
          <w:ilvl w:val="0"/>
          <w:numId w:val="19"/>
        </w:numPr>
        <w:spacing w:after="0" w:line="360" w:lineRule="auto"/>
        <w:jc w:val="both"/>
        <w:rPr>
          <w:rFonts w:eastAsia="Times New Roman" w:cs="Times New Roman"/>
          <w:color w:val="000000"/>
          <w:sz w:val="24"/>
          <w:szCs w:val="24"/>
        </w:rPr>
      </w:pPr>
      <w:r>
        <w:rPr>
          <w:rFonts w:eastAsia="Times New Roman" w:cs="Times New Roman"/>
          <w:color w:val="000000"/>
          <w:sz w:val="24"/>
          <w:szCs w:val="24"/>
        </w:rPr>
        <w:t>N</w:t>
      </w:r>
      <w:r w:rsidR="00765049" w:rsidRPr="00857CFA">
        <w:rPr>
          <w:rFonts w:eastAsia="Times New Roman" w:cs="Times New Roman"/>
          <w:color w:val="000000"/>
          <w:sz w:val="24"/>
          <w:szCs w:val="24"/>
        </w:rPr>
        <w:t xml:space="preserve">eed to </w:t>
      </w:r>
      <w:r w:rsidR="00557B54" w:rsidRPr="00857CFA">
        <w:rPr>
          <w:rFonts w:eastAsia="Times New Roman" w:cs="Times New Roman"/>
          <w:color w:val="000000"/>
          <w:sz w:val="24"/>
          <w:szCs w:val="24"/>
        </w:rPr>
        <w:t>expedite GST refunds</w:t>
      </w:r>
      <w:r w:rsidR="00765049" w:rsidRPr="00857CFA">
        <w:rPr>
          <w:rFonts w:eastAsia="Times New Roman" w:cs="Times New Roman"/>
          <w:color w:val="000000"/>
          <w:sz w:val="24"/>
          <w:szCs w:val="24"/>
        </w:rPr>
        <w:t xml:space="preserve"> to the industry which has led to blockage of working capital</w:t>
      </w:r>
      <w:r w:rsidR="00C13E56" w:rsidRPr="00857CFA">
        <w:rPr>
          <w:rFonts w:eastAsia="Times New Roman" w:cs="Times New Roman"/>
          <w:color w:val="000000"/>
          <w:sz w:val="24"/>
          <w:szCs w:val="24"/>
        </w:rPr>
        <w:t>.</w:t>
      </w:r>
    </w:p>
    <w:p w:rsidR="00C40499" w:rsidRPr="00857CFA" w:rsidRDefault="00557B54" w:rsidP="00857CFA">
      <w:pPr>
        <w:pStyle w:val="ListParagraph"/>
        <w:numPr>
          <w:ilvl w:val="0"/>
          <w:numId w:val="19"/>
        </w:numPr>
        <w:spacing w:after="0" w:line="360" w:lineRule="auto"/>
        <w:jc w:val="both"/>
        <w:rPr>
          <w:rFonts w:eastAsia="Times New Roman" w:cs="Times New Roman"/>
          <w:color w:val="000000"/>
          <w:sz w:val="24"/>
          <w:szCs w:val="24"/>
        </w:rPr>
      </w:pPr>
      <w:r w:rsidRPr="00857CFA">
        <w:rPr>
          <w:rFonts w:eastAsia="Times New Roman" w:cs="Times New Roman"/>
          <w:color w:val="000000"/>
          <w:sz w:val="24"/>
          <w:szCs w:val="24"/>
        </w:rPr>
        <w:t xml:space="preserve">Increase expenditure on new </w:t>
      </w:r>
      <w:r w:rsidR="00765049" w:rsidRPr="00857CFA">
        <w:rPr>
          <w:rFonts w:eastAsia="Times New Roman" w:cs="Times New Roman"/>
          <w:color w:val="000000"/>
          <w:sz w:val="24"/>
          <w:szCs w:val="24"/>
        </w:rPr>
        <w:t xml:space="preserve">infrastructure </w:t>
      </w:r>
      <w:r w:rsidRPr="00857CFA">
        <w:rPr>
          <w:rFonts w:eastAsia="Times New Roman" w:cs="Times New Roman"/>
          <w:color w:val="000000"/>
          <w:sz w:val="24"/>
          <w:szCs w:val="24"/>
        </w:rPr>
        <w:t>projects to revive demand</w:t>
      </w:r>
      <w:r w:rsidR="00C13E56" w:rsidRPr="00857CFA">
        <w:rPr>
          <w:rFonts w:eastAsia="Times New Roman" w:cs="Times New Roman"/>
          <w:color w:val="000000"/>
          <w:sz w:val="24"/>
          <w:szCs w:val="24"/>
        </w:rPr>
        <w:t>.</w:t>
      </w:r>
    </w:p>
    <w:p w:rsidR="000A5CE9" w:rsidRPr="00857CFA" w:rsidRDefault="000A5CE9" w:rsidP="00857CFA">
      <w:pPr>
        <w:pStyle w:val="ListParagraph"/>
        <w:numPr>
          <w:ilvl w:val="0"/>
          <w:numId w:val="19"/>
        </w:numPr>
        <w:spacing w:after="0" w:line="360" w:lineRule="auto"/>
        <w:jc w:val="both"/>
        <w:rPr>
          <w:rFonts w:eastAsia="Times New Roman" w:cs="Times New Roman"/>
          <w:color w:val="000000"/>
          <w:sz w:val="24"/>
          <w:szCs w:val="24"/>
        </w:rPr>
      </w:pPr>
      <w:r w:rsidRPr="00857CFA">
        <w:rPr>
          <w:rFonts w:eastAsia="Times New Roman" w:cs="Times New Roman"/>
          <w:color w:val="000000"/>
          <w:sz w:val="24"/>
          <w:szCs w:val="24"/>
        </w:rPr>
        <w:t>Protection from cheaper imports of steel</w:t>
      </w:r>
      <w:r w:rsidR="00C13E56" w:rsidRPr="00857CFA">
        <w:rPr>
          <w:rFonts w:eastAsia="Times New Roman" w:cs="Times New Roman"/>
          <w:color w:val="000000"/>
          <w:sz w:val="24"/>
          <w:szCs w:val="24"/>
        </w:rPr>
        <w:t>.</w:t>
      </w:r>
    </w:p>
    <w:p w:rsidR="00F15975" w:rsidRPr="00857CFA" w:rsidRDefault="00C610F2" w:rsidP="00857CFA">
      <w:pPr>
        <w:pStyle w:val="ListParagraph"/>
        <w:numPr>
          <w:ilvl w:val="0"/>
          <w:numId w:val="1"/>
        </w:numPr>
        <w:spacing w:after="0" w:line="360" w:lineRule="auto"/>
        <w:jc w:val="both"/>
        <w:rPr>
          <w:sz w:val="24"/>
          <w:szCs w:val="24"/>
        </w:rPr>
      </w:pPr>
      <w:r w:rsidRPr="00857CFA">
        <w:rPr>
          <w:sz w:val="24"/>
          <w:szCs w:val="24"/>
        </w:rPr>
        <w:t xml:space="preserve">Most of the respondents feel </w:t>
      </w:r>
      <w:r w:rsidR="00A874C3" w:rsidRPr="00857CFA">
        <w:rPr>
          <w:sz w:val="24"/>
          <w:szCs w:val="24"/>
        </w:rPr>
        <w:t xml:space="preserve">that </w:t>
      </w:r>
      <w:proofErr w:type="gramStart"/>
      <w:r w:rsidR="00B508D5" w:rsidRPr="00857CFA">
        <w:rPr>
          <w:sz w:val="24"/>
          <w:szCs w:val="24"/>
        </w:rPr>
        <w:t>high prices</w:t>
      </w:r>
      <w:proofErr w:type="gramEnd"/>
      <w:r w:rsidR="000A5CE9" w:rsidRPr="00857CFA">
        <w:rPr>
          <w:sz w:val="24"/>
          <w:szCs w:val="24"/>
        </w:rPr>
        <w:t xml:space="preserve"> and deficiency</w:t>
      </w:r>
      <w:r w:rsidR="00B508D5" w:rsidRPr="00857CFA">
        <w:rPr>
          <w:sz w:val="24"/>
          <w:szCs w:val="24"/>
        </w:rPr>
        <w:t xml:space="preserve"> of raw materials</w:t>
      </w:r>
      <w:r w:rsidR="00677ED7" w:rsidRPr="00857CFA">
        <w:rPr>
          <w:sz w:val="24"/>
          <w:szCs w:val="24"/>
        </w:rPr>
        <w:t>,</w:t>
      </w:r>
      <w:r w:rsidR="00B508D5" w:rsidRPr="00857CFA">
        <w:rPr>
          <w:sz w:val="24"/>
          <w:szCs w:val="24"/>
        </w:rPr>
        <w:t xml:space="preserve"> </w:t>
      </w:r>
      <w:r w:rsidRPr="00857CFA">
        <w:rPr>
          <w:sz w:val="24"/>
          <w:szCs w:val="24"/>
        </w:rPr>
        <w:t>l</w:t>
      </w:r>
      <w:r w:rsidR="00BD038C" w:rsidRPr="00857CFA">
        <w:rPr>
          <w:sz w:val="24"/>
          <w:szCs w:val="24"/>
        </w:rPr>
        <w:t xml:space="preserve">ow </w:t>
      </w:r>
      <w:r w:rsidRPr="00857CFA">
        <w:rPr>
          <w:sz w:val="24"/>
          <w:szCs w:val="24"/>
        </w:rPr>
        <w:t>domestic demand</w:t>
      </w:r>
      <w:r w:rsidR="00A874C3" w:rsidRPr="00857CFA">
        <w:rPr>
          <w:sz w:val="24"/>
          <w:szCs w:val="24"/>
        </w:rPr>
        <w:t xml:space="preserve">, </w:t>
      </w:r>
      <w:r w:rsidR="00765049" w:rsidRPr="00857CFA">
        <w:rPr>
          <w:sz w:val="24"/>
          <w:szCs w:val="24"/>
        </w:rPr>
        <w:t>inverted duty structure and deficiency of power</w:t>
      </w:r>
      <w:r w:rsidR="00A874C3" w:rsidRPr="00857CFA">
        <w:rPr>
          <w:sz w:val="24"/>
          <w:szCs w:val="24"/>
        </w:rPr>
        <w:t xml:space="preserve"> are </w:t>
      </w:r>
      <w:r w:rsidRPr="00857CFA">
        <w:rPr>
          <w:sz w:val="24"/>
          <w:szCs w:val="24"/>
        </w:rPr>
        <w:t xml:space="preserve">the most </w:t>
      </w:r>
      <w:r w:rsidR="00B036F9" w:rsidRPr="00857CFA">
        <w:rPr>
          <w:sz w:val="24"/>
          <w:szCs w:val="24"/>
        </w:rPr>
        <w:t xml:space="preserve">significant </w:t>
      </w:r>
      <w:r w:rsidRPr="00857CFA">
        <w:rPr>
          <w:sz w:val="24"/>
          <w:szCs w:val="24"/>
        </w:rPr>
        <w:t xml:space="preserve">constraints for the industry’s growth. </w:t>
      </w:r>
    </w:p>
    <w:p w:rsidR="00F15975" w:rsidRPr="00857CFA" w:rsidRDefault="00F15975" w:rsidP="00857CFA">
      <w:pPr>
        <w:spacing w:line="360" w:lineRule="auto"/>
        <w:rPr>
          <w:sz w:val="24"/>
          <w:szCs w:val="24"/>
        </w:rPr>
      </w:pPr>
      <w:r w:rsidRPr="00857CFA">
        <w:rPr>
          <w:sz w:val="24"/>
          <w:szCs w:val="24"/>
        </w:rPr>
        <w:br w:type="page"/>
      </w:r>
    </w:p>
    <w:p w:rsidR="00077C79" w:rsidRDefault="00077C79" w:rsidP="00857CFA">
      <w:pPr>
        <w:spacing w:line="360" w:lineRule="auto"/>
        <w:rPr>
          <w:b/>
          <w:i/>
          <w:sz w:val="24"/>
          <w:szCs w:val="24"/>
          <w:u w:val="single"/>
        </w:rPr>
      </w:pPr>
      <w:r w:rsidRPr="00857CFA">
        <w:rPr>
          <w:b/>
          <w:i/>
          <w:sz w:val="24"/>
          <w:szCs w:val="24"/>
          <w:u w:val="single"/>
        </w:rPr>
        <w:lastRenderedPageBreak/>
        <w:t>Paper Products</w:t>
      </w:r>
    </w:p>
    <w:p w:rsidR="001E76DF" w:rsidRPr="001E76DF" w:rsidRDefault="001E76DF" w:rsidP="001E76DF">
      <w:pPr>
        <w:spacing w:line="360" w:lineRule="auto"/>
        <w:jc w:val="center"/>
        <w:rPr>
          <w:b/>
          <w:i/>
          <w:sz w:val="24"/>
          <w:szCs w:val="24"/>
        </w:rPr>
      </w:pPr>
      <w:r w:rsidRPr="001E76DF">
        <w:rPr>
          <w:b/>
          <w:i/>
          <w:sz w:val="24"/>
          <w:szCs w:val="24"/>
        </w:rPr>
        <w:t>Quarterly Assessment for the sector at a glance</w:t>
      </w:r>
    </w:p>
    <w:tbl>
      <w:tblPr>
        <w:tblStyle w:val="TableGrid"/>
        <w:tblW w:w="0" w:type="auto"/>
        <w:jc w:val="center"/>
        <w:tblLook w:val="04A0" w:firstRow="1" w:lastRow="0" w:firstColumn="1" w:lastColumn="0" w:noHBand="0" w:noVBand="1"/>
      </w:tblPr>
      <w:tblGrid>
        <w:gridCol w:w="1898"/>
        <w:gridCol w:w="1898"/>
        <w:gridCol w:w="1898"/>
        <w:gridCol w:w="1898"/>
        <w:gridCol w:w="1898"/>
      </w:tblGrid>
      <w:tr w:rsidR="00077C79" w:rsidRPr="00857CFA" w:rsidTr="000105B5">
        <w:trPr>
          <w:trHeight w:val="768"/>
          <w:jc w:val="center"/>
        </w:trPr>
        <w:tc>
          <w:tcPr>
            <w:tcW w:w="1898" w:type="dxa"/>
            <w:vAlign w:val="center"/>
          </w:tcPr>
          <w:p w:rsidR="00077C79" w:rsidRPr="00857CFA" w:rsidRDefault="00077C79" w:rsidP="00857CFA">
            <w:pPr>
              <w:jc w:val="center"/>
              <w:rPr>
                <w:b/>
                <w:sz w:val="24"/>
                <w:szCs w:val="24"/>
              </w:rPr>
            </w:pPr>
            <w:r w:rsidRPr="00857CFA">
              <w:rPr>
                <w:b/>
                <w:sz w:val="24"/>
                <w:szCs w:val="24"/>
              </w:rPr>
              <w:t>Production</w:t>
            </w:r>
          </w:p>
        </w:tc>
        <w:tc>
          <w:tcPr>
            <w:tcW w:w="1898" w:type="dxa"/>
            <w:vAlign w:val="center"/>
          </w:tcPr>
          <w:p w:rsidR="00077C79" w:rsidRPr="00857CFA" w:rsidRDefault="00077C79" w:rsidP="00857CFA">
            <w:pPr>
              <w:jc w:val="center"/>
              <w:rPr>
                <w:b/>
                <w:sz w:val="24"/>
                <w:szCs w:val="24"/>
              </w:rPr>
            </w:pPr>
            <w:r w:rsidRPr="00857CFA">
              <w:rPr>
                <w:b/>
                <w:sz w:val="24"/>
                <w:szCs w:val="24"/>
              </w:rPr>
              <w:t>Exports</w:t>
            </w:r>
          </w:p>
        </w:tc>
        <w:tc>
          <w:tcPr>
            <w:tcW w:w="1898" w:type="dxa"/>
            <w:vAlign w:val="center"/>
          </w:tcPr>
          <w:p w:rsidR="00077C79" w:rsidRPr="00857CFA" w:rsidRDefault="00077C79" w:rsidP="00857CFA">
            <w:pPr>
              <w:jc w:val="center"/>
              <w:rPr>
                <w:b/>
                <w:sz w:val="24"/>
                <w:szCs w:val="24"/>
              </w:rPr>
            </w:pPr>
            <w:r w:rsidRPr="00857CFA">
              <w:rPr>
                <w:b/>
                <w:sz w:val="24"/>
                <w:szCs w:val="24"/>
              </w:rPr>
              <w:t>Inventory</w:t>
            </w:r>
          </w:p>
        </w:tc>
        <w:tc>
          <w:tcPr>
            <w:tcW w:w="1898" w:type="dxa"/>
            <w:vAlign w:val="center"/>
          </w:tcPr>
          <w:p w:rsidR="00077C79" w:rsidRPr="00857CFA" w:rsidRDefault="00077C79" w:rsidP="00857CFA">
            <w:pPr>
              <w:jc w:val="center"/>
              <w:rPr>
                <w:b/>
                <w:sz w:val="24"/>
                <w:szCs w:val="24"/>
              </w:rPr>
            </w:pPr>
            <w:r w:rsidRPr="00857CFA">
              <w:rPr>
                <w:b/>
                <w:sz w:val="24"/>
                <w:szCs w:val="24"/>
              </w:rPr>
              <w:t>Investment for Expansion</w:t>
            </w:r>
          </w:p>
        </w:tc>
        <w:tc>
          <w:tcPr>
            <w:tcW w:w="1898" w:type="dxa"/>
            <w:vAlign w:val="center"/>
          </w:tcPr>
          <w:p w:rsidR="00077C79" w:rsidRPr="00857CFA" w:rsidRDefault="00077C79" w:rsidP="00857CFA">
            <w:pPr>
              <w:jc w:val="center"/>
              <w:rPr>
                <w:b/>
                <w:sz w:val="24"/>
                <w:szCs w:val="24"/>
              </w:rPr>
            </w:pPr>
            <w:r w:rsidRPr="00857CFA">
              <w:rPr>
                <w:b/>
                <w:sz w:val="24"/>
                <w:szCs w:val="24"/>
              </w:rPr>
              <w:t>Hiring</w:t>
            </w:r>
          </w:p>
        </w:tc>
      </w:tr>
      <w:tr w:rsidR="00077C79" w:rsidRPr="00857CFA" w:rsidTr="000105B5">
        <w:trPr>
          <w:trHeight w:val="403"/>
          <w:jc w:val="center"/>
        </w:trPr>
        <w:tc>
          <w:tcPr>
            <w:tcW w:w="1898" w:type="dxa"/>
            <w:vAlign w:val="center"/>
          </w:tcPr>
          <w:p w:rsidR="00077C79" w:rsidRPr="00857CFA" w:rsidRDefault="00077C79" w:rsidP="00857CFA">
            <w:pPr>
              <w:jc w:val="center"/>
              <w:rPr>
                <w:sz w:val="24"/>
                <w:szCs w:val="24"/>
              </w:rPr>
            </w:pPr>
            <w:r w:rsidRPr="00857CFA">
              <w:rPr>
                <w:sz w:val="24"/>
                <w:szCs w:val="24"/>
              </w:rPr>
              <w:t xml:space="preserve">Moderate </w:t>
            </w:r>
          </w:p>
        </w:tc>
        <w:tc>
          <w:tcPr>
            <w:tcW w:w="1898" w:type="dxa"/>
            <w:vAlign w:val="center"/>
          </w:tcPr>
          <w:p w:rsidR="00077C79" w:rsidRPr="00857CFA" w:rsidRDefault="00077C79" w:rsidP="00857CFA">
            <w:pPr>
              <w:jc w:val="center"/>
              <w:rPr>
                <w:sz w:val="24"/>
                <w:szCs w:val="24"/>
              </w:rPr>
            </w:pPr>
            <w:r w:rsidRPr="00857CFA">
              <w:rPr>
                <w:sz w:val="24"/>
                <w:szCs w:val="24"/>
              </w:rPr>
              <w:t xml:space="preserve">Moderate </w:t>
            </w:r>
          </w:p>
        </w:tc>
        <w:tc>
          <w:tcPr>
            <w:tcW w:w="1898" w:type="dxa"/>
            <w:vAlign w:val="center"/>
          </w:tcPr>
          <w:p w:rsidR="00077C79" w:rsidRPr="00857CFA" w:rsidRDefault="00077C79" w:rsidP="00857CFA">
            <w:pPr>
              <w:jc w:val="center"/>
              <w:rPr>
                <w:sz w:val="24"/>
                <w:szCs w:val="24"/>
              </w:rPr>
            </w:pPr>
            <w:r w:rsidRPr="00857CFA">
              <w:rPr>
                <w:sz w:val="24"/>
                <w:szCs w:val="24"/>
              </w:rPr>
              <w:t>Less than average level</w:t>
            </w:r>
          </w:p>
        </w:tc>
        <w:tc>
          <w:tcPr>
            <w:tcW w:w="1898" w:type="dxa"/>
            <w:vAlign w:val="center"/>
          </w:tcPr>
          <w:p w:rsidR="00077C79" w:rsidRPr="00857CFA" w:rsidRDefault="00077C79" w:rsidP="00857CFA">
            <w:pPr>
              <w:jc w:val="center"/>
              <w:rPr>
                <w:sz w:val="24"/>
                <w:szCs w:val="24"/>
              </w:rPr>
            </w:pPr>
            <w:r w:rsidRPr="00857CFA">
              <w:rPr>
                <w:sz w:val="24"/>
                <w:szCs w:val="24"/>
              </w:rPr>
              <w:t xml:space="preserve">Moderate </w:t>
            </w:r>
          </w:p>
        </w:tc>
        <w:tc>
          <w:tcPr>
            <w:tcW w:w="1898" w:type="dxa"/>
            <w:vAlign w:val="center"/>
          </w:tcPr>
          <w:p w:rsidR="00077C79" w:rsidRPr="00857CFA" w:rsidRDefault="00077C79" w:rsidP="00857CFA">
            <w:pPr>
              <w:jc w:val="center"/>
              <w:rPr>
                <w:sz w:val="24"/>
                <w:szCs w:val="24"/>
              </w:rPr>
            </w:pPr>
            <w:r w:rsidRPr="00857CFA">
              <w:rPr>
                <w:sz w:val="24"/>
                <w:szCs w:val="24"/>
              </w:rPr>
              <w:t xml:space="preserve">Negative </w:t>
            </w:r>
          </w:p>
        </w:tc>
      </w:tr>
    </w:tbl>
    <w:p w:rsidR="00077C79" w:rsidRPr="00857CFA" w:rsidRDefault="00077C79" w:rsidP="00857CFA">
      <w:pPr>
        <w:pStyle w:val="ListParagraph"/>
        <w:spacing w:after="0" w:line="360" w:lineRule="auto"/>
        <w:ind w:left="360"/>
        <w:jc w:val="both"/>
        <w:rPr>
          <w:sz w:val="24"/>
          <w:szCs w:val="24"/>
        </w:rPr>
      </w:pPr>
    </w:p>
    <w:p w:rsidR="00077C79" w:rsidRPr="00857CFA" w:rsidRDefault="00077C79" w:rsidP="00857CFA">
      <w:pPr>
        <w:pStyle w:val="ListParagraph"/>
        <w:numPr>
          <w:ilvl w:val="0"/>
          <w:numId w:val="1"/>
        </w:numPr>
        <w:spacing w:after="0" w:line="360" w:lineRule="auto"/>
        <w:jc w:val="both"/>
        <w:rPr>
          <w:sz w:val="24"/>
          <w:szCs w:val="24"/>
        </w:rPr>
      </w:pPr>
      <w:r w:rsidRPr="00857CFA">
        <w:rPr>
          <w:sz w:val="24"/>
          <w:szCs w:val="24"/>
        </w:rPr>
        <w:t>For Q-1 2018-19, 50% of the participants expect their production level to be same as that of previous quarter last year, whereas the other half expects the production to be lower than that of last year.</w:t>
      </w:r>
    </w:p>
    <w:p w:rsidR="00077C79" w:rsidRPr="00857CFA" w:rsidRDefault="00077C79" w:rsidP="00857CFA">
      <w:pPr>
        <w:pStyle w:val="ListParagraph"/>
        <w:numPr>
          <w:ilvl w:val="0"/>
          <w:numId w:val="1"/>
        </w:numPr>
        <w:spacing w:after="0" w:line="360" w:lineRule="auto"/>
        <w:jc w:val="both"/>
        <w:rPr>
          <w:sz w:val="24"/>
          <w:szCs w:val="24"/>
        </w:rPr>
      </w:pPr>
      <w:r w:rsidRPr="00857CFA">
        <w:rPr>
          <w:sz w:val="24"/>
          <w:szCs w:val="24"/>
        </w:rPr>
        <w:t>The average capacity utilization of the sector is hovering around 95% with all the respondents operating at higher capacity than that of last year. There are plans for capacity expansion by 50% of the respondents.</w:t>
      </w:r>
    </w:p>
    <w:p w:rsidR="00077C79" w:rsidRPr="00857CFA" w:rsidRDefault="00077C79" w:rsidP="00857CFA">
      <w:pPr>
        <w:pStyle w:val="ListParagraph"/>
        <w:numPr>
          <w:ilvl w:val="0"/>
          <w:numId w:val="1"/>
        </w:numPr>
        <w:spacing w:after="0" w:line="360" w:lineRule="auto"/>
        <w:jc w:val="both"/>
        <w:rPr>
          <w:sz w:val="24"/>
          <w:szCs w:val="24"/>
        </w:rPr>
      </w:pPr>
      <w:r w:rsidRPr="00857CFA">
        <w:rPr>
          <w:sz w:val="24"/>
          <w:szCs w:val="24"/>
        </w:rPr>
        <w:t>On an annual basis, half of the surveyed firms are expecting exports to remain same in Q-1 as compared to last year. Paper exporters were not</w:t>
      </w:r>
      <w:r w:rsidR="001E76DF">
        <w:rPr>
          <w:sz w:val="24"/>
          <w:szCs w:val="24"/>
        </w:rPr>
        <w:t xml:space="preserve"> much</w:t>
      </w:r>
      <w:r w:rsidRPr="00857CFA">
        <w:rPr>
          <w:sz w:val="24"/>
          <w:szCs w:val="24"/>
        </w:rPr>
        <w:t xml:space="preserve"> affected by the recent rupee appreciation.</w:t>
      </w:r>
    </w:p>
    <w:p w:rsidR="00077C79" w:rsidRPr="00857CFA" w:rsidRDefault="00077C79" w:rsidP="00857CFA">
      <w:pPr>
        <w:pStyle w:val="ListParagraph"/>
        <w:numPr>
          <w:ilvl w:val="0"/>
          <w:numId w:val="1"/>
        </w:numPr>
        <w:spacing w:after="0" w:line="360" w:lineRule="auto"/>
        <w:jc w:val="both"/>
        <w:rPr>
          <w:sz w:val="24"/>
          <w:szCs w:val="24"/>
        </w:rPr>
      </w:pPr>
      <w:r w:rsidRPr="00857CFA">
        <w:rPr>
          <w:sz w:val="24"/>
          <w:szCs w:val="24"/>
        </w:rPr>
        <w:t>Due to rupee appreciation, the imported inputs of paper manufacturers got cheaper by 0-5%</w:t>
      </w:r>
      <w:r w:rsidR="008C166B" w:rsidRPr="00857CFA">
        <w:rPr>
          <w:sz w:val="24"/>
          <w:szCs w:val="24"/>
        </w:rPr>
        <w:t>.</w:t>
      </w:r>
    </w:p>
    <w:p w:rsidR="00077C79" w:rsidRPr="00857CFA" w:rsidRDefault="00077C79" w:rsidP="00857CFA">
      <w:pPr>
        <w:numPr>
          <w:ilvl w:val="0"/>
          <w:numId w:val="1"/>
        </w:numPr>
        <w:spacing w:after="0" w:line="360" w:lineRule="auto"/>
        <w:jc w:val="both"/>
        <w:rPr>
          <w:rFonts w:eastAsia="Calibri" w:cs="Calibri"/>
          <w:sz w:val="24"/>
          <w:szCs w:val="24"/>
        </w:rPr>
      </w:pPr>
      <w:r w:rsidRPr="00857CFA">
        <w:rPr>
          <w:rFonts w:eastAsia="Calibri" w:cs="Calibri"/>
          <w:sz w:val="24"/>
          <w:szCs w:val="24"/>
        </w:rPr>
        <w:t>Respondents reported fall in the cost of production due to efficiency improvement measures undertaken by the manufacturers.</w:t>
      </w:r>
    </w:p>
    <w:p w:rsidR="00077C79" w:rsidRPr="00857CFA" w:rsidRDefault="00077C79" w:rsidP="00857CFA">
      <w:pPr>
        <w:numPr>
          <w:ilvl w:val="0"/>
          <w:numId w:val="1"/>
        </w:numPr>
        <w:spacing w:after="0" w:line="360" w:lineRule="auto"/>
        <w:jc w:val="both"/>
        <w:rPr>
          <w:rFonts w:eastAsia="Calibri" w:cs="Calibri"/>
          <w:sz w:val="24"/>
          <w:szCs w:val="24"/>
        </w:rPr>
      </w:pPr>
      <w:r w:rsidRPr="00857CFA">
        <w:rPr>
          <w:rFonts w:eastAsia="Calibri" w:cs="Calibri"/>
          <w:sz w:val="24"/>
          <w:szCs w:val="24"/>
        </w:rPr>
        <w:t>Industry’s respondents are availing</w:t>
      </w:r>
      <w:r w:rsidR="008C166B" w:rsidRPr="00857CFA">
        <w:rPr>
          <w:rFonts w:eastAsia="Calibri" w:cs="Calibri"/>
          <w:sz w:val="24"/>
          <w:szCs w:val="24"/>
        </w:rPr>
        <w:t xml:space="preserve"> credit at an average rate of 9</w:t>
      </w:r>
      <w:r w:rsidRPr="00857CFA">
        <w:rPr>
          <w:rFonts w:eastAsia="Calibri" w:cs="Calibri"/>
          <w:sz w:val="24"/>
          <w:szCs w:val="24"/>
        </w:rPr>
        <w:t>%</w:t>
      </w:r>
      <w:r w:rsidR="008C166B" w:rsidRPr="00857CFA">
        <w:rPr>
          <w:rFonts w:eastAsia="Calibri" w:cs="Calibri"/>
          <w:sz w:val="24"/>
          <w:szCs w:val="24"/>
        </w:rPr>
        <w:t>.</w:t>
      </w:r>
    </w:p>
    <w:p w:rsidR="00077C79" w:rsidRPr="00857CFA" w:rsidRDefault="00077C79" w:rsidP="00857CFA">
      <w:pPr>
        <w:pStyle w:val="ListParagraph"/>
        <w:numPr>
          <w:ilvl w:val="0"/>
          <w:numId w:val="1"/>
        </w:numPr>
        <w:spacing w:after="0" w:line="360" w:lineRule="auto"/>
        <w:jc w:val="both"/>
        <w:rPr>
          <w:sz w:val="24"/>
          <w:szCs w:val="24"/>
        </w:rPr>
      </w:pPr>
      <w:r w:rsidRPr="00857CFA">
        <w:rPr>
          <w:sz w:val="24"/>
          <w:szCs w:val="24"/>
        </w:rPr>
        <w:t>All respondents in the sector reported that their current inventory level is less than the average inventory level due to higher sales.</w:t>
      </w:r>
    </w:p>
    <w:p w:rsidR="00077C79" w:rsidRPr="00857CFA" w:rsidRDefault="001E76DF" w:rsidP="00857CFA">
      <w:pPr>
        <w:pStyle w:val="ListParagraph"/>
        <w:numPr>
          <w:ilvl w:val="0"/>
          <w:numId w:val="1"/>
        </w:numPr>
        <w:spacing w:after="0" w:line="360" w:lineRule="auto"/>
        <w:jc w:val="both"/>
        <w:rPr>
          <w:sz w:val="24"/>
          <w:szCs w:val="24"/>
        </w:rPr>
      </w:pPr>
      <w:r>
        <w:rPr>
          <w:sz w:val="24"/>
          <w:szCs w:val="24"/>
        </w:rPr>
        <w:t>N</w:t>
      </w:r>
      <w:r w:rsidR="00077C79" w:rsidRPr="00857CFA">
        <w:rPr>
          <w:sz w:val="24"/>
          <w:szCs w:val="24"/>
        </w:rPr>
        <w:t>one of the respondents are planning to hire in next 3 months.</w:t>
      </w:r>
    </w:p>
    <w:p w:rsidR="00077C79" w:rsidRPr="00857CFA" w:rsidRDefault="00077C79" w:rsidP="00857CFA">
      <w:pPr>
        <w:pStyle w:val="ListParagraph"/>
        <w:numPr>
          <w:ilvl w:val="0"/>
          <w:numId w:val="1"/>
        </w:numPr>
        <w:spacing w:after="0" w:line="360" w:lineRule="auto"/>
        <w:jc w:val="both"/>
        <w:rPr>
          <w:sz w:val="24"/>
          <w:szCs w:val="24"/>
        </w:rPr>
      </w:pPr>
      <w:r w:rsidRPr="00857CFA">
        <w:rPr>
          <w:rFonts w:eastAsia="Calibri" w:cs="Calibri"/>
          <w:sz w:val="24"/>
          <w:szCs w:val="24"/>
        </w:rPr>
        <w:t xml:space="preserve">The </w:t>
      </w:r>
      <w:r w:rsidRPr="00857CFA">
        <w:rPr>
          <w:sz w:val="24"/>
          <w:szCs w:val="24"/>
        </w:rPr>
        <w:t>sectoral</w:t>
      </w:r>
      <w:r w:rsidRPr="00857CFA">
        <w:rPr>
          <w:rFonts w:eastAsia="Calibri" w:cs="Calibri"/>
          <w:sz w:val="24"/>
          <w:szCs w:val="24"/>
        </w:rPr>
        <w:t xml:space="preserve"> growth rate is likely to remain moderate for 50% of respondents in next six months. The industry has suggested the following for reviving growth:</w:t>
      </w:r>
    </w:p>
    <w:p w:rsidR="00077C79" w:rsidRPr="00857CFA" w:rsidRDefault="00077C79" w:rsidP="00857CFA">
      <w:pPr>
        <w:pStyle w:val="ListParagraph"/>
        <w:numPr>
          <w:ilvl w:val="0"/>
          <w:numId w:val="19"/>
        </w:numPr>
        <w:spacing w:after="0" w:line="360" w:lineRule="auto"/>
        <w:jc w:val="both"/>
        <w:rPr>
          <w:rFonts w:eastAsia="Times New Roman" w:cs="Times New Roman"/>
          <w:color w:val="000000"/>
          <w:sz w:val="24"/>
          <w:szCs w:val="24"/>
        </w:rPr>
      </w:pPr>
      <w:r w:rsidRPr="00857CFA">
        <w:rPr>
          <w:rFonts w:eastAsia="Times New Roman" w:cs="Times New Roman"/>
          <w:color w:val="000000"/>
          <w:sz w:val="24"/>
          <w:szCs w:val="24"/>
        </w:rPr>
        <w:t xml:space="preserve">Levy of Safeguard duty and Antidumping duty on </w:t>
      </w:r>
      <w:r w:rsidR="001E76DF">
        <w:rPr>
          <w:rFonts w:eastAsia="Times New Roman" w:cs="Times New Roman"/>
          <w:color w:val="000000"/>
          <w:sz w:val="24"/>
          <w:szCs w:val="24"/>
        </w:rPr>
        <w:t>i</w:t>
      </w:r>
      <w:r w:rsidRPr="00857CFA">
        <w:rPr>
          <w:rFonts w:eastAsia="Times New Roman" w:cs="Times New Roman"/>
          <w:color w:val="000000"/>
          <w:sz w:val="24"/>
          <w:szCs w:val="24"/>
        </w:rPr>
        <w:t>mport, wherever required</w:t>
      </w:r>
      <w:r w:rsidR="00B81149" w:rsidRPr="00857CFA">
        <w:rPr>
          <w:rFonts w:eastAsia="Times New Roman" w:cs="Times New Roman"/>
          <w:color w:val="000000"/>
          <w:sz w:val="24"/>
          <w:szCs w:val="24"/>
        </w:rPr>
        <w:t>.</w:t>
      </w:r>
    </w:p>
    <w:p w:rsidR="00077C79" w:rsidRPr="00857CFA" w:rsidRDefault="00077C79" w:rsidP="00857CFA">
      <w:pPr>
        <w:pStyle w:val="ListParagraph"/>
        <w:numPr>
          <w:ilvl w:val="0"/>
          <w:numId w:val="19"/>
        </w:numPr>
        <w:spacing w:after="0" w:line="360" w:lineRule="auto"/>
        <w:jc w:val="both"/>
        <w:rPr>
          <w:rFonts w:eastAsia="Times New Roman" w:cs="Times New Roman"/>
          <w:color w:val="000000"/>
          <w:sz w:val="24"/>
          <w:szCs w:val="24"/>
        </w:rPr>
      </w:pPr>
      <w:r w:rsidRPr="00857CFA">
        <w:rPr>
          <w:rFonts w:eastAsia="Times New Roman" w:cs="Times New Roman"/>
          <w:color w:val="000000"/>
          <w:sz w:val="24"/>
          <w:szCs w:val="24"/>
        </w:rPr>
        <w:lastRenderedPageBreak/>
        <w:t>Development of adequate infrastructure to facilitate growth of manufacturing sector</w:t>
      </w:r>
      <w:r w:rsidR="00B81149" w:rsidRPr="00857CFA">
        <w:rPr>
          <w:rFonts w:eastAsia="Times New Roman" w:cs="Times New Roman"/>
          <w:color w:val="000000"/>
          <w:sz w:val="24"/>
          <w:szCs w:val="24"/>
        </w:rPr>
        <w:t>.</w:t>
      </w:r>
    </w:p>
    <w:p w:rsidR="00077C79" w:rsidRPr="00857CFA" w:rsidRDefault="00077C79" w:rsidP="00857CFA">
      <w:pPr>
        <w:pStyle w:val="ListParagraph"/>
        <w:numPr>
          <w:ilvl w:val="0"/>
          <w:numId w:val="19"/>
        </w:numPr>
        <w:spacing w:after="0" w:line="360" w:lineRule="auto"/>
        <w:jc w:val="both"/>
        <w:rPr>
          <w:rFonts w:eastAsia="Times New Roman" w:cs="Times New Roman"/>
          <w:color w:val="000000"/>
          <w:sz w:val="24"/>
          <w:szCs w:val="24"/>
        </w:rPr>
      </w:pPr>
      <w:r w:rsidRPr="00857CFA">
        <w:rPr>
          <w:rFonts w:eastAsia="Times New Roman" w:cs="Times New Roman"/>
          <w:color w:val="000000"/>
          <w:sz w:val="24"/>
          <w:szCs w:val="24"/>
        </w:rPr>
        <w:t xml:space="preserve">Policy for use of waste land needs to </w:t>
      </w:r>
      <w:proofErr w:type="gramStart"/>
      <w:r w:rsidRPr="00857CFA">
        <w:rPr>
          <w:rFonts w:eastAsia="Times New Roman" w:cs="Times New Roman"/>
          <w:color w:val="000000"/>
          <w:sz w:val="24"/>
          <w:szCs w:val="24"/>
        </w:rPr>
        <w:t>brought</w:t>
      </w:r>
      <w:proofErr w:type="gramEnd"/>
      <w:r w:rsidRPr="00857CFA">
        <w:rPr>
          <w:rFonts w:eastAsia="Times New Roman" w:cs="Times New Roman"/>
          <w:color w:val="000000"/>
          <w:sz w:val="24"/>
          <w:szCs w:val="24"/>
        </w:rPr>
        <w:t xml:space="preserve"> out</w:t>
      </w:r>
      <w:r w:rsidR="00B81149" w:rsidRPr="00857CFA">
        <w:rPr>
          <w:rFonts w:eastAsia="Times New Roman" w:cs="Times New Roman"/>
          <w:color w:val="000000"/>
          <w:sz w:val="24"/>
          <w:szCs w:val="24"/>
        </w:rPr>
        <w:t>.</w:t>
      </w:r>
    </w:p>
    <w:p w:rsidR="00077C79" w:rsidRPr="00857CFA" w:rsidRDefault="00077C79" w:rsidP="00857CFA">
      <w:pPr>
        <w:pStyle w:val="ListParagraph"/>
        <w:numPr>
          <w:ilvl w:val="0"/>
          <w:numId w:val="9"/>
        </w:numPr>
        <w:spacing w:after="0" w:line="360" w:lineRule="auto"/>
        <w:jc w:val="both"/>
        <w:rPr>
          <w:sz w:val="24"/>
          <w:szCs w:val="24"/>
        </w:rPr>
      </w:pPr>
      <w:r w:rsidRPr="00857CFA">
        <w:rPr>
          <w:sz w:val="24"/>
          <w:szCs w:val="24"/>
        </w:rPr>
        <w:t xml:space="preserve">Deficiency of raw material, </w:t>
      </w:r>
      <w:proofErr w:type="gramStart"/>
      <w:r w:rsidRPr="00857CFA">
        <w:rPr>
          <w:sz w:val="24"/>
          <w:szCs w:val="24"/>
        </w:rPr>
        <w:t>high prices</w:t>
      </w:r>
      <w:proofErr w:type="gramEnd"/>
      <w:r w:rsidRPr="00857CFA">
        <w:rPr>
          <w:sz w:val="24"/>
          <w:szCs w:val="24"/>
        </w:rPr>
        <w:t xml:space="preserve"> of raw materials, low domestic and export demand, inadequate water supply and competition faced from imports are reportedly some of the significant constraints for the sector which are restricting its growth.</w:t>
      </w:r>
    </w:p>
    <w:p w:rsidR="00077C79" w:rsidRPr="00857CFA" w:rsidRDefault="00077C79" w:rsidP="00857CFA">
      <w:pPr>
        <w:spacing w:line="360" w:lineRule="auto"/>
        <w:rPr>
          <w:b/>
          <w:i/>
          <w:sz w:val="24"/>
          <w:szCs w:val="24"/>
          <w:u w:val="single"/>
        </w:rPr>
      </w:pPr>
    </w:p>
    <w:p w:rsidR="00077C79" w:rsidRPr="00857CFA" w:rsidRDefault="00077C79" w:rsidP="00857CFA">
      <w:pPr>
        <w:spacing w:line="360" w:lineRule="auto"/>
        <w:rPr>
          <w:b/>
          <w:i/>
          <w:sz w:val="24"/>
          <w:szCs w:val="24"/>
          <w:u w:val="single"/>
        </w:rPr>
      </w:pPr>
    </w:p>
    <w:p w:rsidR="00077C79" w:rsidRPr="00857CFA" w:rsidRDefault="00077C79" w:rsidP="00857CFA">
      <w:pPr>
        <w:spacing w:line="360" w:lineRule="auto"/>
        <w:rPr>
          <w:b/>
          <w:i/>
          <w:sz w:val="24"/>
          <w:szCs w:val="24"/>
          <w:u w:val="single"/>
        </w:rPr>
      </w:pPr>
    </w:p>
    <w:p w:rsidR="00077C79" w:rsidRPr="00857CFA" w:rsidRDefault="00077C79" w:rsidP="00857CFA">
      <w:pPr>
        <w:spacing w:line="360" w:lineRule="auto"/>
        <w:rPr>
          <w:b/>
          <w:i/>
          <w:sz w:val="24"/>
          <w:szCs w:val="24"/>
          <w:u w:val="single"/>
        </w:rPr>
      </w:pPr>
    </w:p>
    <w:p w:rsidR="00077C79" w:rsidRPr="00857CFA" w:rsidRDefault="00077C79" w:rsidP="00857CFA">
      <w:pPr>
        <w:spacing w:line="360" w:lineRule="auto"/>
        <w:rPr>
          <w:b/>
          <w:i/>
          <w:sz w:val="24"/>
          <w:szCs w:val="24"/>
          <w:u w:val="single"/>
        </w:rPr>
      </w:pPr>
    </w:p>
    <w:p w:rsidR="00077C79" w:rsidRPr="00857CFA" w:rsidRDefault="00077C79" w:rsidP="00857CFA">
      <w:pPr>
        <w:spacing w:line="360" w:lineRule="auto"/>
        <w:rPr>
          <w:b/>
          <w:i/>
          <w:sz w:val="24"/>
          <w:szCs w:val="24"/>
          <w:u w:val="single"/>
        </w:rPr>
      </w:pPr>
    </w:p>
    <w:p w:rsidR="00077C79" w:rsidRPr="00857CFA" w:rsidRDefault="00077C79" w:rsidP="00857CFA">
      <w:pPr>
        <w:spacing w:line="360" w:lineRule="auto"/>
        <w:rPr>
          <w:b/>
          <w:i/>
          <w:sz w:val="24"/>
          <w:szCs w:val="24"/>
          <w:u w:val="single"/>
        </w:rPr>
      </w:pPr>
    </w:p>
    <w:p w:rsidR="00077C79" w:rsidRPr="00857CFA" w:rsidRDefault="00077C79" w:rsidP="00857CFA">
      <w:pPr>
        <w:spacing w:line="360" w:lineRule="auto"/>
        <w:rPr>
          <w:b/>
          <w:i/>
          <w:sz w:val="24"/>
          <w:szCs w:val="24"/>
          <w:u w:val="single"/>
        </w:rPr>
      </w:pPr>
    </w:p>
    <w:p w:rsidR="00077C79" w:rsidRPr="00857CFA" w:rsidRDefault="00077C79" w:rsidP="00857CFA">
      <w:pPr>
        <w:spacing w:line="360" w:lineRule="auto"/>
        <w:rPr>
          <w:b/>
          <w:i/>
          <w:sz w:val="24"/>
          <w:szCs w:val="24"/>
          <w:u w:val="single"/>
        </w:rPr>
      </w:pPr>
    </w:p>
    <w:p w:rsidR="00077C79" w:rsidRPr="00857CFA" w:rsidRDefault="00077C79" w:rsidP="00857CFA">
      <w:pPr>
        <w:spacing w:line="360" w:lineRule="auto"/>
        <w:rPr>
          <w:b/>
          <w:i/>
          <w:sz w:val="24"/>
          <w:szCs w:val="24"/>
          <w:u w:val="single"/>
        </w:rPr>
      </w:pPr>
    </w:p>
    <w:p w:rsidR="00077C79" w:rsidRPr="00857CFA" w:rsidRDefault="00077C79" w:rsidP="00857CFA">
      <w:pPr>
        <w:spacing w:line="360" w:lineRule="auto"/>
        <w:rPr>
          <w:b/>
          <w:i/>
          <w:sz w:val="24"/>
          <w:szCs w:val="24"/>
          <w:u w:val="single"/>
        </w:rPr>
      </w:pPr>
    </w:p>
    <w:p w:rsidR="00077C79" w:rsidRPr="00857CFA" w:rsidRDefault="00077C79" w:rsidP="00857CFA">
      <w:pPr>
        <w:spacing w:line="360" w:lineRule="auto"/>
        <w:rPr>
          <w:b/>
          <w:i/>
          <w:sz w:val="24"/>
          <w:szCs w:val="24"/>
          <w:u w:val="single"/>
        </w:rPr>
      </w:pPr>
    </w:p>
    <w:p w:rsidR="00077C79" w:rsidRPr="00857CFA" w:rsidRDefault="00077C79" w:rsidP="00857CFA">
      <w:pPr>
        <w:spacing w:line="360" w:lineRule="auto"/>
        <w:rPr>
          <w:b/>
          <w:i/>
          <w:sz w:val="24"/>
          <w:szCs w:val="24"/>
          <w:u w:val="single"/>
        </w:rPr>
      </w:pPr>
    </w:p>
    <w:p w:rsidR="00077C79" w:rsidRPr="00857CFA" w:rsidRDefault="00077C79" w:rsidP="00857CFA">
      <w:pPr>
        <w:spacing w:line="360" w:lineRule="auto"/>
        <w:rPr>
          <w:b/>
          <w:i/>
          <w:sz w:val="24"/>
          <w:szCs w:val="24"/>
          <w:u w:val="single"/>
        </w:rPr>
      </w:pPr>
    </w:p>
    <w:p w:rsidR="00077C79" w:rsidRPr="00857CFA" w:rsidRDefault="00077C79" w:rsidP="00857CFA">
      <w:pPr>
        <w:spacing w:line="360" w:lineRule="auto"/>
        <w:rPr>
          <w:b/>
          <w:i/>
          <w:sz w:val="24"/>
          <w:szCs w:val="24"/>
          <w:u w:val="single"/>
        </w:rPr>
      </w:pPr>
    </w:p>
    <w:p w:rsidR="00077C79" w:rsidRPr="00857CFA" w:rsidRDefault="00077C79" w:rsidP="00857CFA">
      <w:pPr>
        <w:spacing w:line="360" w:lineRule="auto"/>
        <w:rPr>
          <w:b/>
          <w:i/>
          <w:sz w:val="24"/>
          <w:szCs w:val="24"/>
          <w:u w:val="single"/>
        </w:rPr>
      </w:pPr>
    </w:p>
    <w:p w:rsidR="00077C79" w:rsidRDefault="00077C79" w:rsidP="00711B5C">
      <w:pPr>
        <w:spacing w:after="0" w:line="360" w:lineRule="auto"/>
        <w:rPr>
          <w:b/>
          <w:i/>
          <w:sz w:val="24"/>
          <w:szCs w:val="24"/>
          <w:u w:val="single"/>
        </w:rPr>
      </w:pPr>
      <w:r w:rsidRPr="00857CFA">
        <w:rPr>
          <w:b/>
          <w:i/>
          <w:sz w:val="24"/>
          <w:szCs w:val="24"/>
          <w:u w:val="single"/>
        </w:rPr>
        <w:lastRenderedPageBreak/>
        <w:t>Textiles</w:t>
      </w:r>
    </w:p>
    <w:p w:rsidR="001E76DF" w:rsidRPr="001E76DF" w:rsidRDefault="001E76DF" w:rsidP="001E76DF">
      <w:pPr>
        <w:spacing w:line="360" w:lineRule="auto"/>
        <w:jc w:val="center"/>
        <w:rPr>
          <w:b/>
          <w:i/>
          <w:sz w:val="24"/>
          <w:szCs w:val="24"/>
        </w:rPr>
      </w:pPr>
      <w:r w:rsidRPr="001E76DF">
        <w:rPr>
          <w:b/>
          <w:i/>
          <w:sz w:val="24"/>
          <w:szCs w:val="24"/>
        </w:rPr>
        <w:t>Quarterly Assessment for the sector at a glance</w:t>
      </w:r>
    </w:p>
    <w:tbl>
      <w:tblPr>
        <w:tblStyle w:val="TableGrid"/>
        <w:tblW w:w="0" w:type="auto"/>
        <w:jc w:val="center"/>
        <w:tblLook w:val="04A0" w:firstRow="1" w:lastRow="0" w:firstColumn="1" w:lastColumn="0" w:noHBand="0" w:noVBand="1"/>
      </w:tblPr>
      <w:tblGrid>
        <w:gridCol w:w="1898"/>
        <w:gridCol w:w="1898"/>
        <w:gridCol w:w="1898"/>
        <w:gridCol w:w="1898"/>
        <w:gridCol w:w="1898"/>
      </w:tblGrid>
      <w:tr w:rsidR="00077C79" w:rsidRPr="00857CFA" w:rsidTr="000105B5">
        <w:trPr>
          <w:trHeight w:val="768"/>
          <w:jc w:val="center"/>
        </w:trPr>
        <w:tc>
          <w:tcPr>
            <w:tcW w:w="1898" w:type="dxa"/>
            <w:vAlign w:val="center"/>
          </w:tcPr>
          <w:p w:rsidR="00077C79" w:rsidRPr="00857CFA" w:rsidRDefault="00077C79" w:rsidP="00857CFA">
            <w:pPr>
              <w:jc w:val="center"/>
              <w:rPr>
                <w:b/>
                <w:sz w:val="24"/>
                <w:szCs w:val="24"/>
              </w:rPr>
            </w:pPr>
            <w:r w:rsidRPr="00857CFA">
              <w:rPr>
                <w:b/>
                <w:sz w:val="24"/>
                <w:szCs w:val="24"/>
              </w:rPr>
              <w:t>Production</w:t>
            </w:r>
          </w:p>
        </w:tc>
        <w:tc>
          <w:tcPr>
            <w:tcW w:w="1898" w:type="dxa"/>
            <w:vAlign w:val="center"/>
          </w:tcPr>
          <w:p w:rsidR="00077C79" w:rsidRPr="00857CFA" w:rsidRDefault="00077C79" w:rsidP="00857CFA">
            <w:pPr>
              <w:jc w:val="center"/>
              <w:rPr>
                <w:b/>
                <w:sz w:val="24"/>
                <w:szCs w:val="24"/>
              </w:rPr>
            </w:pPr>
            <w:r w:rsidRPr="00857CFA">
              <w:rPr>
                <w:b/>
                <w:sz w:val="24"/>
                <w:szCs w:val="24"/>
              </w:rPr>
              <w:t>Exports</w:t>
            </w:r>
          </w:p>
        </w:tc>
        <w:tc>
          <w:tcPr>
            <w:tcW w:w="1898" w:type="dxa"/>
            <w:vAlign w:val="center"/>
          </w:tcPr>
          <w:p w:rsidR="00077C79" w:rsidRPr="00857CFA" w:rsidRDefault="00077C79" w:rsidP="00857CFA">
            <w:pPr>
              <w:jc w:val="center"/>
              <w:rPr>
                <w:b/>
                <w:sz w:val="24"/>
                <w:szCs w:val="24"/>
              </w:rPr>
            </w:pPr>
            <w:r w:rsidRPr="00857CFA">
              <w:rPr>
                <w:b/>
                <w:sz w:val="24"/>
                <w:szCs w:val="24"/>
              </w:rPr>
              <w:t>Inventory</w:t>
            </w:r>
          </w:p>
        </w:tc>
        <w:tc>
          <w:tcPr>
            <w:tcW w:w="1898" w:type="dxa"/>
            <w:vAlign w:val="center"/>
          </w:tcPr>
          <w:p w:rsidR="00077C79" w:rsidRPr="00857CFA" w:rsidRDefault="00077C79" w:rsidP="00857CFA">
            <w:pPr>
              <w:jc w:val="center"/>
              <w:rPr>
                <w:b/>
                <w:sz w:val="24"/>
                <w:szCs w:val="24"/>
              </w:rPr>
            </w:pPr>
            <w:r w:rsidRPr="00857CFA">
              <w:rPr>
                <w:b/>
                <w:sz w:val="24"/>
                <w:szCs w:val="24"/>
              </w:rPr>
              <w:t>Investment for Expansion</w:t>
            </w:r>
          </w:p>
        </w:tc>
        <w:tc>
          <w:tcPr>
            <w:tcW w:w="1898" w:type="dxa"/>
            <w:vAlign w:val="center"/>
          </w:tcPr>
          <w:p w:rsidR="00077C79" w:rsidRPr="00857CFA" w:rsidRDefault="00077C79" w:rsidP="00857CFA">
            <w:pPr>
              <w:jc w:val="center"/>
              <w:rPr>
                <w:b/>
                <w:sz w:val="24"/>
                <w:szCs w:val="24"/>
              </w:rPr>
            </w:pPr>
            <w:r w:rsidRPr="00857CFA">
              <w:rPr>
                <w:b/>
                <w:sz w:val="24"/>
                <w:szCs w:val="24"/>
              </w:rPr>
              <w:t>Hiring</w:t>
            </w:r>
          </w:p>
        </w:tc>
      </w:tr>
      <w:tr w:rsidR="00077C79" w:rsidRPr="00857CFA" w:rsidTr="000105B5">
        <w:trPr>
          <w:trHeight w:val="403"/>
          <w:jc w:val="center"/>
        </w:trPr>
        <w:tc>
          <w:tcPr>
            <w:tcW w:w="1898" w:type="dxa"/>
            <w:vAlign w:val="center"/>
          </w:tcPr>
          <w:p w:rsidR="00077C79" w:rsidRPr="00857CFA" w:rsidRDefault="00077C79" w:rsidP="00857CFA">
            <w:pPr>
              <w:jc w:val="center"/>
              <w:rPr>
                <w:sz w:val="24"/>
                <w:szCs w:val="24"/>
              </w:rPr>
            </w:pPr>
            <w:r w:rsidRPr="00857CFA">
              <w:rPr>
                <w:sz w:val="24"/>
                <w:szCs w:val="24"/>
              </w:rPr>
              <w:t xml:space="preserve">Moderate </w:t>
            </w:r>
          </w:p>
        </w:tc>
        <w:tc>
          <w:tcPr>
            <w:tcW w:w="1898" w:type="dxa"/>
            <w:vAlign w:val="center"/>
          </w:tcPr>
          <w:p w:rsidR="00077C79" w:rsidRPr="00857CFA" w:rsidRDefault="00077C79" w:rsidP="00857CFA">
            <w:pPr>
              <w:jc w:val="center"/>
              <w:rPr>
                <w:sz w:val="24"/>
                <w:szCs w:val="24"/>
              </w:rPr>
            </w:pPr>
            <w:r w:rsidRPr="00857CFA">
              <w:rPr>
                <w:sz w:val="24"/>
                <w:szCs w:val="24"/>
              </w:rPr>
              <w:t xml:space="preserve">Moderate </w:t>
            </w:r>
          </w:p>
        </w:tc>
        <w:tc>
          <w:tcPr>
            <w:tcW w:w="1898" w:type="dxa"/>
            <w:vAlign w:val="center"/>
          </w:tcPr>
          <w:p w:rsidR="00077C79" w:rsidRPr="00857CFA" w:rsidRDefault="00077C79" w:rsidP="00857CFA">
            <w:pPr>
              <w:jc w:val="center"/>
              <w:rPr>
                <w:sz w:val="24"/>
                <w:szCs w:val="24"/>
              </w:rPr>
            </w:pPr>
            <w:r w:rsidRPr="00857CFA">
              <w:rPr>
                <w:sz w:val="24"/>
                <w:szCs w:val="24"/>
              </w:rPr>
              <w:t>Average level of inventory</w:t>
            </w:r>
          </w:p>
        </w:tc>
        <w:tc>
          <w:tcPr>
            <w:tcW w:w="1898" w:type="dxa"/>
            <w:vAlign w:val="center"/>
          </w:tcPr>
          <w:p w:rsidR="00077C79" w:rsidRPr="00857CFA" w:rsidRDefault="00077C79" w:rsidP="00857CFA">
            <w:pPr>
              <w:jc w:val="center"/>
              <w:rPr>
                <w:sz w:val="24"/>
                <w:szCs w:val="24"/>
              </w:rPr>
            </w:pPr>
            <w:r w:rsidRPr="00857CFA">
              <w:rPr>
                <w:sz w:val="24"/>
                <w:szCs w:val="24"/>
              </w:rPr>
              <w:t xml:space="preserve">Negative </w:t>
            </w:r>
          </w:p>
        </w:tc>
        <w:tc>
          <w:tcPr>
            <w:tcW w:w="1898" w:type="dxa"/>
            <w:vAlign w:val="center"/>
          </w:tcPr>
          <w:p w:rsidR="00077C79" w:rsidRPr="00857CFA" w:rsidRDefault="00077C79" w:rsidP="00857CFA">
            <w:pPr>
              <w:jc w:val="center"/>
              <w:rPr>
                <w:sz w:val="24"/>
                <w:szCs w:val="24"/>
              </w:rPr>
            </w:pPr>
            <w:r w:rsidRPr="00857CFA">
              <w:rPr>
                <w:sz w:val="24"/>
                <w:szCs w:val="24"/>
              </w:rPr>
              <w:t xml:space="preserve">Moderate </w:t>
            </w:r>
          </w:p>
        </w:tc>
      </w:tr>
    </w:tbl>
    <w:p w:rsidR="00077C79" w:rsidRPr="00857CFA" w:rsidRDefault="00077C79" w:rsidP="00857CFA">
      <w:pPr>
        <w:pStyle w:val="ListParagraph"/>
        <w:spacing w:after="0" w:line="360" w:lineRule="auto"/>
        <w:ind w:left="360"/>
        <w:jc w:val="both"/>
        <w:rPr>
          <w:sz w:val="24"/>
          <w:szCs w:val="24"/>
        </w:rPr>
      </w:pPr>
    </w:p>
    <w:p w:rsidR="00077C79" w:rsidRPr="00857CFA" w:rsidRDefault="00077C79" w:rsidP="00857CFA">
      <w:pPr>
        <w:pStyle w:val="ListParagraph"/>
        <w:numPr>
          <w:ilvl w:val="0"/>
          <w:numId w:val="1"/>
        </w:numPr>
        <w:spacing w:after="0" w:line="360" w:lineRule="auto"/>
        <w:jc w:val="both"/>
        <w:rPr>
          <w:sz w:val="24"/>
          <w:szCs w:val="24"/>
        </w:rPr>
      </w:pPr>
      <w:r w:rsidRPr="00857CFA">
        <w:rPr>
          <w:sz w:val="24"/>
          <w:szCs w:val="24"/>
        </w:rPr>
        <w:t>For Q-1 2018-19, 40% of the participants expect their production level to be higher than that of the same quarter last year. Another 40% expect their production to remain same vis-à-vis last year. The same</w:t>
      </w:r>
      <w:r w:rsidR="001E76DF">
        <w:rPr>
          <w:sz w:val="24"/>
          <w:szCs w:val="24"/>
        </w:rPr>
        <w:t xml:space="preserve"> sentiment</w:t>
      </w:r>
      <w:r w:rsidRPr="00857CFA">
        <w:rPr>
          <w:sz w:val="24"/>
          <w:szCs w:val="24"/>
        </w:rPr>
        <w:t xml:space="preserve"> is reflected in the order books as well.</w:t>
      </w:r>
    </w:p>
    <w:p w:rsidR="00077C79" w:rsidRPr="00857CFA" w:rsidRDefault="00077C79" w:rsidP="00857CFA">
      <w:pPr>
        <w:pStyle w:val="ListParagraph"/>
        <w:numPr>
          <w:ilvl w:val="0"/>
          <w:numId w:val="1"/>
        </w:numPr>
        <w:spacing w:after="0" w:line="360" w:lineRule="auto"/>
        <w:jc w:val="both"/>
        <w:rPr>
          <w:sz w:val="24"/>
          <w:szCs w:val="24"/>
        </w:rPr>
      </w:pPr>
      <w:r w:rsidRPr="00857CFA">
        <w:rPr>
          <w:sz w:val="24"/>
          <w:szCs w:val="24"/>
        </w:rPr>
        <w:t>The average capacity utilization of the sector is hovering around 80% with half of the respondents operating at same capacity as that of last year. There are plans for capacity expansion by 32% of the respondents.</w:t>
      </w:r>
    </w:p>
    <w:p w:rsidR="00077C79" w:rsidRPr="00857CFA" w:rsidRDefault="00077C79" w:rsidP="00857CFA">
      <w:pPr>
        <w:pStyle w:val="ListParagraph"/>
        <w:numPr>
          <w:ilvl w:val="0"/>
          <w:numId w:val="1"/>
        </w:numPr>
        <w:spacing w:after="0" w:line="360" w:lineRule="auto"/>
        <w:jc w:val="both"/>
        <w:rPr>
          <w:i/>
          <w:sz w:val="24"/>
          <w:szCs w:val="24"/>
        </w:rPr>
      </w:pPr>
      <w:r w:rsidRPr="00857CFA">
        <w:rPr>
          <w:sz w:val="24"/>
          <w:szCs w:val="24"/>
        </w:rPr>
        <w:t xml:space="preserve">On </w:t>
      </w:r>
      <w:r w:rsidR="001E76DF">
        <w:rPr>
          <w:sz w:val="24"/>
          <w:szCs w:val="24"/>
        </w:rPr>
        <w:t>y-o-y</w:t>
      </w:r>
      <w:r w:rsidRPr="00857CFA">
        <w:rPr>
          <w:sz w:val="24"/>
          <w:szCs w:val="24"/>
        </w:rPr>
        <w:t xml:space="preserve"> basis, 70% of respondents expect exports to rise or remain same in Q-1 of 2018-19</w:t>
      </w:r>
      <w:r w:rsidR="001E76DF">
        <w:rPr>
          <w:sz w:val="24"/>
          <w:szCs w:val="24"/>
        </w:rPr>
        <w:t>.</w:t>
      </w:r>
      <w:r w:rsidRPr="00857CFA">
        <w:rPr>
          <w:i/>
          <w:sz w:val="24"/>
          <w:szCs w:val="24"/>
        </w:rPr>
        <w:t xml:space="preserve"> </w:t>
      </w:r>
    </w:p>
    <w:p w:rsidR="00077C79" w:rsidRPr="00857CFA" w:rsidRDefault="00077C79" w:rsidP="00857CFA">
      <w:pPr>
        <w:numPr>
          <w:ilvl w:val="0"/>
          <w:numId w:val="1"/>
        </w:numPr>
        <w:spacing w:after="0" w:line="360" w:lineRule="auto"/>
        <w:jc w:val="both"/>
        <w:rPr>
          <w:rFonts w:eastAsia="Calibri" w:cs="Calibri"/>
          <w:sz w:val="24"/>
          <w:szCs w:val="24"/>
        </w:rPr>
      </w:pPr>
      <w:r w:rsidRPr="00857CFA">
        <w:rPr>
          <w:rFonts w:eastAsia="Calibri" w:cs="Calibri"/>
          <w:sz w:val="24"/>
          <w:szCs w:val="24"/>
        </w:rPr>
        <w:t>76% of the respondents reported an increase in the cost of production due to high raw material, wage cost and increase in cost of power.</w:t>
      </w:r>
    </w:p>
    <w:p w:rsidR="00077C79" w:rsidRPr="00857CFA" w:rsidRDefault="00077C79" w:rsidP="00857CFA">
      <w:pPr>
        <w:numPr>
          <w:ilvl w:val="0"/>
          <w:numId w:val="1"/>
        </w:numPr>
        <w:spacing w:after="0" w:line="360" w:lineRule="auto"/>
        <w:jc w:val="both"/>
        <w:rPr>
          <w:rFonts w:eastAsia="Calibri" w:cs="Calibri"/>
          <w:sz w:val="24"/>
          <w:szCs w:val="24"/>
        </w:rPr>
      </w:pPr>
      <w:r w:rsidRPr="00857CFA">
        <w:rPr>
          <w:rFonts w:eastAsia="Calibri" w:cs="Calibri"/>
          <w:sz w:val="24"/>
          <w:szCs w:val="24"/>
        </w:rPr>
        <w:t>Industry’s respondents are availing credit at an average rate of 10.5%</w:t>
      </w:r>
      <w:r w:rsidR="00863D09" w:rsidRPr="00857CFA">
        <w:rPr>
          <w:rFonts w:eastAsia="Calibri" w:cs="Calibri"/>
          <w:sz w:val="24"/>
          <w:szCs w:val="24"/>
        </w:rPr>
        <w:t>.</w:t>
      </w:r>
    </w:p>
    <w:p w:rsidR="00077C79" w:rsidRPr="00857CFA" w:rsidRDefault="00077C79" w:rsidP="00857CFA">
      <w:pPr>
        <w:numPr>
          <w:ilvl w:val="0"/>
          <w:numId w:val="1"/>
        </w:numPr>
        <w:spacing w:after="0" w:line="360" w:lineRule="auto"/>
        <w:jc w:val="both"/>
        <w:rPr>
          <w:rFonts w:eastAsia="Calibri" w:cs="Calibri"/>
          <w:sz w:val="24"/>
          <w:szCs w:val="24"/>
        </w:rPr>
      </w:pPr>
      <w:r w:rsidRPr="00857CFA">
        <w:rPr>
          <w:sz w:val="24"/>
          <w:szCs w:val="24"/>
        </w:rPr>
        <w:t xml:space="preserve">52% of the respondents in the sector have reported that their current inventory level is same as the average inventory level. However, another 32% maintained lower than their average inventory due to increased domestic </w:t>
      </w:r>
      <w:r w:rsidR="00265F95" w:rsidRPr="00857CFA">
        <w:rPr>
          <w:sz w:val="24"/>
          <w:szCs w:val="24"/>
        </w:rPr>
        <w:t xml:space="preserve">and </w:t>
      </w:r>
      <w:r w:rsidRPr="00857CFA">
        <w:rPr>
          <w:sz w:val="24"/>
          <w:szCs w:val="24"/>
        </w:rPr>
        <w:t>export sales.</w:t>
      </w:r>
    </w:p>
    <w:p w:rsidR="00077C79" w:rsidRPr="00857CFA" w:rsidRDefault="00077C79" w:rsidP="00857CFA">
      <w:pPr>
        <w:pStyle w:val="ListParagraph"/>
        <w:numPr>
          <w:ilvl w:val="0"/>
          <w:numId w:val="1"/>
        </w:numPr>
        <w:spacing w:after="0" w:line="360" w:lineRule="auto"/>
        <w:jc w:val="both"/>
        <w:rPr>
          <w:sz w:val="24"/>
          <w:szCs w:val="24"/>
        </w:rPr>
      </w:pPr>
      <w:r w:rsidRPr="00857CFA">
        <w:rPr>
          <w:sz w:val="24"/>
          <w:szCs w:val="24"/>
        </w:rPr>
        <w:t>Majority of the surveyed firms (64%) are not planning to hire new workforce in near future. Those who are planning to hire are planning to do so in the range of 1-20%.</w:t>
      </w:r>
    </w:p>
    <w:p w:rsidR="00077C79" w:rsidRPr="00857CFA" w:rsidRDefault="00077C79" w:rsidP="00857CFA">
      <w:pPr>
        <w:pStyle w:val="ListParagraph"/>
        <w:numPr>
          <w:ilvl w:val="0"/>
          <w:numId w:val="1"/>
        </w:numPr>
        <w:spacing w:after="0" w:line="360" w:lineRule="auto"/>
        <w:jc w:val="both"/>
        <w:rPr>
          <w:sz w:val="24"/>
          <w:szCs w:val="24"/>
        </w:rPr>
      </w:pPr>
      <w:r w:rsidRPr="00857CFA">
        <w:rPr>
          <w:rFonts w:eastAsia="Calibri" w:cs="Calibri"/>
          <w:sz w:val="24"/>
          <w:szCs w:val="24"/>
        </w:rPr>
        <w:t xml:space="preserve">The </w:t>
      </w:r>
      <w:r w:rsidRPr="00857CFA">
        <w:rPr>
          <w:sz w:val="24"/>
          <w:szCs w:val="24"/>
        </w:rPr>
        <w:t>sectoral</w:t>
      </w:r>
      <w:r w:rsidRPr="00857CFA">
        <w:rPr>
          <w:rFonts w:eastAsia="Calibri" w:cs="Calibri"/>
          <w:sz w:val="24"/>
          <w:szCs w:val="24"/>
        </w:rPr>
        <w:t xml:space="preserve"> growth rate is likely to remain moderate in next six months as per survey respondents. The industry has suggested the following for reviving growth:</w:t>
      </w:r>
    </w:p>
    <w:p w:rsidR="00077C79" w:rsidRPr="00857CFA" w:rsidRDefault="00077C79" w:rsidP="00857CFA">
      <w:pPr>
        <w:pStyle w:val="ListParagraph"/>
        <w:numPr>
          <w:ilvl w:val="0"/>
          <w:numId w:val="19"/>
        </w:numPr>
        <w:spacing w:after="0" w:line="360" w:lineRule="auto"/>
        <w:jc w:val="both"/>
        <w:rPr>
          <w:rFonts w:eastAsia="Times New Roman" w:cs="Times New Roman"/>
          <w:color w:val="000000"/>
          <w:sz w:val="24"/>
          <w:szCs w:val="24"/>
        </w:rPr>
      </w:pPr>
      <w:r w:rsidRPr="00857CFA">
        <w:rPr>
          <w:rFonts w:eastAsia="Times New Roman" w:cs="Times New Roman"/>
          <w:color w:val="000000"/>
          <w:sz w:val="24"/>
          <w:szCs w:val="24"/>
        </w:rPr>
        <w:t>Expeditious release of accumulated input tax credit under GST which has blocked the working capital of industry</w:t>
      </w:r>
      <w:r w:rsidR="00265F95" w:rsidRPr="00857CFA">
        <w:rPr>
          <w:rFonts w:eastAsia="Times New Roman" w:cs="Times New Roman"/>
          <w:color w:val="000000"/>
          <w:sz w:val="24"/>
          <w:szCs w:val="24"/>
        </w:rPr>
        <w:t>.</w:t>
      </w:r>
    </w:p>
    <w:p w:rsidR="00077C79" w:rsidRPr="00857CFA" w:rsidRDefault="00077C79" w:rsidP="00857CFA">
      <w:pPr>
        <w:pStyle w:val="ListParagraph"/>
        <w:numPr>
          <w:ilvl w:val="0"/>
          <w:numId w:val="19"/>
        </w:numPr>
        <w:spacing w:after="0" w:line="360" w:lineRule="auto"/>
        <w:jc w:val="both"/>
        <w:rPr>
          <w:rFonts w:eastAsia="Times New Roman" w:cs="Times New Roman"/>
          <w:color w:val="000000"/>
          <w:sz w:val="24"/>
          <w:szCs w:val="24"/>
        </w:rPr>
      </w:pPr>
      <w:r w:rsidRPr="00857CFA">
        <w:rPr>
          <w:rFonts w:eastAsia="Times New Roman" w:cs="Times New Roman"/>
          <w:color w:val="000000"/>
          <w:sz w:val="24"/>
          <w:szCs w:val="24"/>
        </w:rPr>
        <w:t xml:space="preserve">Refund of GST paid </w:t>
      </w:r>
      <w:r w:rsidR="00265F95" w:rsidRPr="00857CFA">
        <w:rPr>
          <w:rFonts w:eastAsia="Times New Roman" w:cs="Times New Roman"/>
          <w:color w:val="000000"/>
          <w:sz w:val="24"/>
          <w:szCs w:val="24"/>
        </w:rPr>
        <w:t xml:space="preserve">against </w:t>
      </w:r>
      <w:r w:rsidRPr="00857CFA">
        <w:rPr>
          <w:rFonts w:eastAsia="Times New Roman" w:cs="Times New Roman"/>
          <w:color w:val="000000"/>
          <w:sz w:val="24"/>
          <w:szCs w:val="24"/>
        </w:rPr>
        <w:t>exports needs to be expedited</w:t>
      </w:r>
      <w:r w:rsidR="00D94851" w:rsidRPr="00857CFA">
        <w:rPr>
          <w:rFonts w:eastAsia="Times New Roman" w:cs="Times New Roman"/>
          <w:color w:val="000000"/>
          <w:sz w:val="24"/>
          <w:szCs w:val="24"/>
        </w:rPr>
        <w:t>.</w:t>
      </w:r>
    </w:p>
    <w:p w:rsidR="00077C79" w:rsidRPr="00857CFA" w:rsidRDefault="00077C79" w:rsidP="00857CFA">
      <w:pPr>
        <w:pStyle w:val="ListParagraph"/>
        <w:numPr>
          <w:ilvl w:val="0"/>
          <w:numId w:val="19"/>
        </w:numPr>
        <w:spacing w:after="0" w:line="360" w:lineRule="auto"/>
        <w:jc w:val="both"/>
        <w:rPr>
          <w:rFonts w:eastAsia="Times New Roman" w:cs="Times New Roman"/>
          <w:color w:val="000000"/>
          <w:sz w:val="24"/>
          <w:szCs w:val="24"/>
        </w:rPr>
      </w:pPr>
      <w:r w:rsidRPr="00857CFA">
        <w:rPr>
          <w:rFonts w:eastAsia="Times New Roman" w:cs="Times New Roman"/>
          <w:color w:val="000000"/>
          <w:sz w:val="24"/>
          <w:szCs w:val="24"/>
        </w:rPr>
        <w:t xml:space="preserve">Inverted duty structure needs to be removed </w:t>
      </w:r>
      <w:r w:rsidR="00D94851" w:rsidRPr="00857CFA">
        <w:rPr>
          <w:rFonts w:eastAsia="Times New Roman" w:cs="Times New Roman"/>
          <w:color w:val="000000"/>
          <w:sz w:val="24"/>
          <w:szCs w:val="24"/>
        </w:rPr>
        <w:t>under</w:t>
      </w:r>
      <w:r w:rsidRPr="00857CFA">
        <w:rPr>
          <w:rFonts w:eastAsia="Times New Roman" w:cs="Times New Roman"/>
          <w:color w:val="000000"/>
          <w:sz w:val="24"/>
          <w:szCs w:val="24"/>
        </w:rPr>
        <w:t xml:space="preserve"> GST </w:t>
      </w:r>
      <w:r w:rsidR="00D94851" w:rsidRPr="00857CFA">
        <w:rPr>
          <w:rFonts w:eastAsia="Times New Roman" w:cs="Times New Roman"/>
          <w:color w:val="000000"/>
          <w:sz w:val="24"/>
          <w:szCs w:val="24"/>
        </w:rPr>
        <w:t>regime.</w:t>
      </w:r>
    </w:p>
    <w:p w:rsidR="00077C79" w:rsidRPr="00857CFA" w:rsidRDefault="00077C79" w:rsidP="00857CFA">
      <w:pPr>
        <w:pStyle w:val="ListParagraph"/>
        <w:numPr>
          <w:ilvl w:val="0"/>
          <w:numId w:val="19"/>
        </w:numPr>
        <w:spacing w:after="0" w:line="360" w:lineRule="auto"/>
        <w:jc w:val="both"/>
        <w:rPr>
          <w:rFonts w:eastAsia="Times New Roman" w:cs="Times New Roman"/>
          <w:color w:val="000000"/>
          <w:sz w:val="24"/>
          <w:szCs w:val="24"/>
        </w:rPr>
      </w:pPr>
      <w:r w:rsidRPr="00857CFA">
        <w:rPr>
          <w:rFonts w:eastAsia="Times New Roman" w:cs="Times New Roman"/>
          <w:color w:val="000000"/>
          <w:sz w:val="24"/>
          <w:szCs w:val="24"/>
        </w:rPr>
        <w:t>There is a need to reduce interest rates further</w:t>
      </w:r>
      <w:r w:rsidR="00813060" w:rsidRPr="00857CFA">
        <w:rPr>
          <w:rFonts w:eastAsia="Times New Roman" w:cs="Times New Roman"/>
          <w:color w:val="000000"/>
          <w:sz w:val="24"/>
          <w:szCs w:val="24"/>
        </w:rPr>
        <w:t>.</w:t>
      </w:r>
    </w:p>
    <w:p w:rsidR="00077C79" w:rsidRPr="00857CFA" w:rsidRDefault="00077C79" w:rsidP="00857CFA">
      <w:pPr>
        <w:pStyle w:val="ListParagraph"/>
        <w:numPr>
          <w:ilvl w:val="0"/>
          <w:numId w:val="19"/>
        </w:numPr>
        <w:spacing w:after="0" w:line="360" w:lineRule="auto"/>
        <w:jc w:val="both"/>
        <w:rPr>
          <w:rFonts w:eastAsia="Times New Roman" w:cs="Times New Roman"/>
          <w:color w:val="000000"/>
          <w:sz w:val="24"/>
          <w:szCs w:val="24"/>
        </w:rPr>
      </w:pPr>
      <w:r w:rsidRPr="00857CFA">
        <w:rPr>
          <w:rFonts w:eastAsia="Times New Roman" w:cs="Times New Roman"/>
          <w:color w:val="000000"/>
          <w:sz w:val="24"/>
          <w:szCs w:val="24"/>
        </w:rPr>
        <w:lastRenderedPageBreak/>
        <w:t>Uninterrupted power supply at reasonable rates</w:t>
      </w:r>
      <w:r w:rsidR="00813060" w:rsidRPr="00857CFA">
        <w:rPr>
          <w:rFonts w:eastAsia="Times New Roman" w:cs="Times New Roman"/>
          <w:color w:val="000000"/>
          <w:sz w:val="24"/>
          <w:szCs w:val="24"/>
        </w:rPr>
        <w:t>.</w:t>
      </w:r>
    </w:p>
    <w:p w:rsidR="00077C79" w:rsidRPr="00857CFA" w:rsidRDefault="00077C79" w:rsidP="00857CFA">
      <w:pPr>
        <w:pStyle w:val="ListParagraph"/>
        <w:numPr>
          <w:ilvl w:val="0"/>
          <w:numId w:val="19"/>
        </w:numPr>
        <w:spacing w:after="0" w:line="360" w:lineRule="auto"/>
        <w:jc w:val="both"/>
        <w:rPr>
          <w:rFonts w:eastAsia="Times New Roman" w:cs="Times New Roman"/>
          <w:color w:val="000000"/>
          <w:sz w:val="24"/>
          <w:szCs w:val="24"/>
        </w:rPr>
      </w:pPr>
      <w:r w:rsidRPr="00857CFA">
        <w:rPr>
          <w:rFonts w:eastAsia="Times New Roman" w:cs="Times New Roman"/>
          <w:color w:val="000000"/>
          <w:sz w:val="24"/>
          <w:szCs w:val="24"/>
        </w:rPr>
        <w:t>Innovation of new products and servic</w:t>
      </w:r>
      <w:r w:rsidR="00813060" w:rsidRPr="00857CFA">
        <w:rPr>
          <w:rFonts w:eastAsia="Times New Roman" w:cs="Times New Roman"/>
          <w:color w:val="000000"/>
          <w:sz w:val="24"/>
          <w:szCs w:val="24"/>
        </w:rPr>
        <w:t>es with focus on sustainability.</w:t>
      </w:r>
    </w:p>
    <w:p w:rsidR="00077C79" w:rsidRPr="00857CFA" w:rsidRDefault="00077C79" w:rsidP="00857CFA">
      <w:pPr>
        <w:pStyle w:val="ListParagraph"/>
        <w:numPr>
          <w:ilvl w:val="0"/>
          <w:numId w:val="19"/>
        </w:numPr>
        <w:spacing w:after="0" w:line="360" w:lineRule="auto"/>
        <w:jc w:val="both"/>
        <w:rPr>
          <w:rFonts w:eastAsia="Times New Roman" w:cs="Times New Roman"/>
          <w:color w:val="000000"/>
          <w:sz w:val="24"/>
          <w:szCs w:val="24"/>
        </w:rPr>
      </w:pPr>
      <w:r w:rsidRPr="00857CFA">
        <w:rPr>
          <w:rFonts w:eastAsia="Times New Roman" w:cs="Times New Roman"/>
          <w:color w:val="000000"/>
          <w:sz w:val="24"/>
          <w:szCs w:val="24"/>
        </w:rPr>
        <w:t xml:space="preserve">Freight Equaliser Rate scheme for industries at non-coastal locations to compensate the   additional/ higher freight cost paid by industries </w:t>
      </w:r>
      <w:r w:rsidR="001E76DF">
        <w:rPr>
          <w:rFonts w:eastAsia="Times New Roman" w:cs="Times New Roman"/>
          <w:color w:val="000000"/>
          <w:sz w:val="24"/>
          <w:szCs w:val="24"/>
        </w:rPr>
        <w:t xml:space="preserve">at </w:t>
      </w:r>
      <w:r w:rsidRPr="00857CFA">
        <w:rPr>
          <w:rFonts w:eastAsia="Times New Roman" w:cs="Times New Roman"/>
          <w:color w:val="000000"/>
          <w:sz w:val="24"/>
          <w:szCs w:val="24"/>
        </w:rPr>
        <w:t xml:space="preserve">such locations. </w:t>
      </w:r>
    </w:p>
    <w:p w:rsidR="00077C79" w:rsidRPr="00857CFA" w:rsidRDefault="00077C79" w:rsidP="00857CFA">
      <w:pPr>
        <w:pStyle w:val="ListParagraph"/>
        <w:numPr>
          <w:ilvl w:val="0"/>
          <w:numId w:val="19"/>
        </w:numPr>
        <w:spacing w:after="0" w:line="360" w:lineRule="auto"/>
        <w:jc w:val="both"/>
        <w:rPr>
          <w:rFonts w:eastAsia="Times New Roman" w:cs="Times New Roman"/>
          <w:color w:val="000000"/>
          <w:sz w:val="24"/>
          <w:szCs w:val="24"/>
        </w:rPr>
      </w:pPr>
      <w:r w:rsidRPr="00857CFA">
        <w:rPr>
          <w:rFonts w:eastAsia="Times New Roman" w:cs="Times New Roman"/>
          <w:color w:val="000000"/>
          <w:sz w:val="24"/>
          <w:szCs w:val="24"/>
        </w:rPr>
        <w:t>Modify procedures to grant electricity connection easily</w:t>
      </w:r>
      <w:r w:rsidR="00813060" w:rsidRPr="00857CFA">
        <w:rPr>
          <w:rFonts w:eastAsia="Times New Roman" w:cs="Times New Roman"/>
          <w:color w:val="000000"/>
          <w:sz w:val="24"/>
          <w:szCs w:val="24"/>
        </w:rPr>
        <w:t>.</w:t>
      </w:r>
    </w:p>
    <w:p w:rsidR="00077C79" w:rsidRPr="00857CFA" w:rsidRDefault="00077C79" w:rsidP="00857CFA">
      <w:pPr>
        <w:pStyle w:val="ListParagraph"/>
        <w:numPr>
          <w:ilvl w:val="0"/>
          <w:numId w:val="19"/>
        </w:numPr>
        <w:spacing w:after="0" w:line="360" w:lineRule="auto"/>
        <w:jc w:val="both"/>
        <w:rPr>
          <w:rFonts w:eastAsia="Times New Roman" w:cs="Times New Roman"/>
          <w:color w:val="000000"/>
          <w:sz w:val="24"/>
          <w:szCs w:val="24"/>
        </w:rPr>
      </w:pPr>
      <w:r w:rsidRPr="00857CFA">
        <w:rPr>
          <w:rFonts w:eastAsia="Times New Roman" w:cs="Times New Roman"/>
          <w:color w:val="000000"/>
          <w:sz w:val="24"/>
          <w:szCs w:val="24"/>
        </w:rPr>
        <w:t>Labour reforms</w:t>
      </w:r>
      <w:r w:rsidR="00813060" w:rsidRPr="00857CFA">
        <w:rPr>
          <w:rFonts w:eastAsia="Times New Roman" w:cs="Times New Roman"/>
          <w:color w:val="000000"/>
          <w:sz w:val="24"/>
          <w:szCs w:val="24"/>
        </w:rPr>
        <w:t>.</w:t>
      </w:r>
    </w:p>
    <w:p w:rsidR="00077C79" w:rsidRPr="00857CFA" w:rsidRDefault="00077C79" w:rsidP="00857CFA">
      <w:pPr>
        <w:pStyle w:val="ListParagraph"/>
        <w:numPr>
          <w:ilvl w:val="0"/>
          <w:numId w:val="1"/>
        </w:numPr>
        <w:spacing w:after="0" w:line="360" w:lineRule="auto"/>
        <w:jc w:val="both"/>
        <w:rPr>
          <w:sz w:val="24"/>
          <w:szCs w:val="24"/>
        </w:rPr>
      </w:pPr>
      <w:proofErr w:type="gramStart"/>
      <w:r w:rsidRPr="00857CFA">
        <w:rPr>
          <w:rFonts w:eastAsia="Calibri" w:cs="Calibri"/>
          <w:sz w:val="24"/>
          <w:szCs w:val="24"/>
        </w:rPr>
        <w:t>High</w:t>
      </w:r>
      <w:r w:rsidRPr="00857CFA">
        <w:rPr>
          <w:sz w:val="24"/>
          <w:szCs w:val="24"/>
        </w:rPr>
        <w:t xml:space="preserve"> prices</w:t>
      </w:r>
      <w:proofErr w:type="gramEnd"/>
      <w:r w:rsidRPr="00857CFA">
        <w:rPr>
          <w:sz w:val="24"/>
          <w:szCs w:val="24"/>
        </w:rPr>
        <w:t xml:space="preserve"> of raw materials, inverted duty structure, low domestic and export demand, competition faced from imports and availability of skilled labour are reportedly some of the significant constraints for the sector which are restricting its growth.</w:t>
      </w:r>
    </w:p>
    <w:p w:rsidR="00077C79" w:rsidRPr="00857CFA" w:rsidRDefault="00077C79" w:rsidP="00857CFA">
      <w:pPr>
        <w:spacing w:line="360" w:lineRule="auto"/>
        <w:rPr>
          <w:sz w:val="24"/>
          <w:szCs w:val="24"/>
        </w:rPr>
      </w:pPr>
    </w:p>
    <w:p w:rsidR="00077C79" w:rsidRPr="00857CFA" w:rsidRDefault="00077C79" w:rsidP="00857CFA">
      <w:pPr>
        <w:spacing w:line="360" w:lineRule="auto"/>
        <w:rPr>
          <w:sz w:val="24"/>
          <w:szCs w:val="24"/>
        </w:rPr>
      </w:pPr>
    </w:p>
    <w:p w:rsidR="003625D8" w:rsidRPr="00857CFA" w:rsidRDefault="003625D8" w:rsidP="00857CFA">
      <w:pPr>
        <w:spacing w:line="360" w:lineRule="auto"/>
        <w:rPr>
          <w:b/>
          <w:i/>
          <w:sz w:val="24"/>
          <w:szCs w:val="24"/>
          <w:u w:val="single"/>
        </w:rPr>
      </w:pPr>
    </w:p>
    <w:p w:rsidR="003625D8" w:rsidRPr="00857CFA" w:rsidRDefault="003625D8" w:rsidP="00857CFA">
      <w:pPr>
        <w:spacing w:line="360" w:lineRule="auto"/>
        <w:rPr>
          <w:b/>
          <w:i/>
          <w:sz w:val="24"/>
          <w:szCs w:val="24"/>
          <w:u w:val="single"/>
        </w:rPr>
      </w:pPr>
    </w:p>
    <w:p w:rsidR="003625D8" w:rsidRPr="00857CFA" w:rsidRDefault="003625D8" w:rsidP="00857CFA">
      <w:pPr>
        <w:spacing w:line="360" w:lineRule="auto"/>
        <w:rPr>
          <w:b/>
          <w:i/>
          <w:sz w:val="24"/>
          <w:szCs w:val="24"/>
          <w:u w:val="single"/>
        </w:rPr>
      </w:pPr>
    </w:p>
    <w:p w:rsidR="003625D8" w:rsidRPr="00857CFA" w:rsidRDefault="003625D8" w:rsidP="00857CFA">
      <w:pPr>
        <w:spacing w:line="360" w:lineRule="auto"/>
        <w:rPr>
          <w:b/>
          <w:i/>
          <w:sz w:val="24"/>
          <w:szCs w:val="24"/>
          <w:u w:val="single"/>
        </w:rPr>
      </w:pPr>
    </w:p>
    <w:p w:rsidR="003625D8" w:rsidRPr="00857CFA" w:rsidRDefault="003625D8" w:rsidP="00857CFA">
      <w:pPr>
        <w:spacing w:line="360" w:lineRule="auto"/>
        <w:rPr>
          <w:b/>
          <w:i/>
          <w:sz w:val="24"/>
          <w:szCs w:val="24"/>
          <w:u w:val="single"/>
        </w:rPr>
      </w:pPr>
    </w:p>
    <w:p w:rsidR="003625D8" w:rsidRPr="00857CFA" w:rsidRDefault="003625D8" w:rsidP="00857CFA">
      <w:pPr>
        <w:spacing w:line="360" w:lineRule="auto"/>
        <w:rPr>
          <w:b/>
          <w:i/>
          <w:sz w:val="24"/>
          <w:szCs w:val="24"/>
          <w:u w:val="single"/>
        </w:rPr>
      </w:pPr>
    </w:p>
    <w:p w:rsidR="003625D8" w:rsidRPr="00857CFA" w:rsidRDefault="003625D8" w:rsidP="00857CFA">
      <w:pPr>
        <w:spacing w:line="360" w:lineRule="auto"/>
        <w:rPr>
          <w:b/>
          <w:i/>
          <w:sz w:val="24"/>
          <w:szCs w:val="24"/>
          <w:u w:val="single"/>
        </w:rPr>
      </w:pPr>
    </w:p>
    <w:p w:rsidR="003625D8" w:rsidRPr="00857CFA" w:rsidRDefault="003625D8" w:rsidP="00857CFA">
      <w:pPr>
        <w:spacing w:line="360" w:lineRule="auto"/>
        <w:rPr>
          <w:b/>
          <w:i/>
          <w:sz w:val="24"/>
          <w:szCs w:val="24"/>
          <w:u w:val="single"/>
        </w:rPr>
      </w:pPr>
    </w:p>
    <w:p w:rsidR="003625D8" w:rsidRPr="00857CFA" w:rsidRDefault="003625D8" w:rsidP="00857CFA">
      <w:pPr>
        <w:spacing w:line="360" w:lineRule="auto"/>
        <w:rPr>
          <w:b/>
          <w:i/>
          <w:sz w:val="24"/>
          <w:szCs w:val="24"/>
          <w:u w:val="single"/>
        </w:rPr>
      </w:pPr>
    </w:p>
    <w:p w:rsidR="003625D8" w:rsidRPr="00857CFA" w:rsidRDefault="003625D8" w:rsidP="00857CFA">
      <w:pPr>
        <w:spacing w:line="360" w:lineRule="auto"/>
        <w:rPr>
          <w:b/>
          <w:i/>
          <w:sz w:val="24"/>
          <w:szCs w:val="24"/>
          <w:u w:val="single"/>
        </w:rPr>
      </w:pPr>
    </w:p>
    <w:p w:rsidR="001E76DF" w:rsidRDefault="001E76DF" w:rsidP="00857CFA">
      <w:pPr>
        <w:spacing w:line="360" w:lineRule="auto"/>
        <w:rPr>
          <w:b/>
          <w:i/>
          <w:sz w:val="24"/>
          <w:szCs w:val="24"/>
          <w:u w:val="single"/>
        </w:rPr>
      </w:pPr>
    </w:p>
    <w:p w:rsidR="00F84031" w:rsidRDefault="00F84031" w:rsidP="00857CFA">
      <w:pPr>
        <w:spacing w:line="360" w:lineRule="auto"/>
        <w:rPr>
          <w:b/>
          <w:i/>
          <w:sz w:val="24"/>
          <w:szCs w:val="24"/>
          <w:u w:val="single"/>
        </w:rPr>
      </w:pPr>
    </w:p>
    <w:p w:rsidR="00C610F2" w:rsidRPr="00857CFA" w:rsidRDefault="00C610F2" w:rsidP="00857CFA">
      <w:pPr>
        <w:spacing w:line="360" w:lineRule="auto"/>
        <w:rPr>
          <w:b/>
          <w:i/>
          <w:sz w:val="24"/>
          <w:szCs w:val="24"/>
          <w:u w:val="single"/>
        </w:rPr>
      </w:pPr>
      <w:r w:rsidRPr="00857CFA">
        <w:rPr>
          <w:b/>
          <w:i/>
          <w:sz w:val="24"/>
          <w:szCs w:val="24"/>
          <w:u w:val="single"/>
        </w:rPr>
        <w:lastRenderedPageBreak/>
        <w:t xml:space="preserve">Textiles </w:t>
      </w:r>
      <w:r w:rsidR="00DC22E9" w:rsidRPr="00857CFA">
        <w:rPr>
          <w:b/>
          <w:i/>
          <w:sz w:val="24"/>
          <w:szCs w:val="24"/>
          <w:u w:val="single"/>
        </w:rPr>
        <w:t>Machinery</w:t>
      </w:r>
    </w:p>
    <w:p w:rsidR="00C610F2" w:rsidRPr="00857CFA" w:rsidRDefault="00C610F2" w:rsidP="00857CFA">
      <w:pPr>
        <w:spacing w:after="0" w:line="360" w:lineRule="auto"/>
        <w:jc w:val="center"/>
        <w:rPr>
          <w:b/>
          <w:i/>
          <w:sz w:val="24"/>
          <w:szCs w:val="24"/>
        </w:rPr>
      </w:pPr>
      <w:r w:rsidRPr="00857CFA">
        <w:rPr>
          <w:b/>
          <w:i/>
          <w:sz w:val="24"/>
          <w:szCs w:val="24"/>
        </w:rPr>
        <w:t xml:space="preserve">Quarterly </w:t>
      </w:r>
      <w:r w:rsidR="001E76DF">
        <w:rPr>
          <w:b/>
          <w:i/>
          <w:sz w:val="24"/>
          <w:szCs w:val="24"/>
        </w:rPr>
        <w:t>Assessment</w:t>
      </w:r>
      <w:r w:rsidRPr="00857CFA">
        <w:rPr>
          <w:b/>
          <w:i/>
          <w:sz w:val="24"/>
          <w:szCs w:val="24"/>
        </w:rPr>
        <w:t xml:space="preserve"> for the Sector at a Glance </w:t>
      </w:r>
    </w:p>
    <w:tbl>
      <w:tblPr>
        <w:tblStyle w:val="TableGrid"/>
        <w:tblW w:w="9389" w:type="dxa"/>
        <w:jc w:val="center"/>
        <w:tblLook w:val="04A0" w:firstRow="1" w:lastRow="0" w:firstColumn="1" w:lastColumn="0" w:noHBand="0" w:noVBand="1"/>
      </w:tblPr>
      <w:tblGrid>
        <w:gridCol w:w="1520"/>
        <w:gridCol w:w="1735"/>
        <w:gridCol w:w="2070"/>
        <w:gridCol w:w="2250"/>
        <w:gridCol w:w="1814"/>
      </w:tblGrid>
      <w:tr w:rsidR="00C610F2" w:rsidRPr="00857CFA" w:rsidTr="002C0097">
        <w:trPr>
          <w:trHeight w:val="322"/>
          <w:jc w:val="center"/>
        </w:trPr>
        <w:tc>
          <w:tcPr>
            <w:tcW w:w="1520" w:type="dxa"/>
            <w:vAlign w:val="center"/>
          </w:tcPr>
          <w:p w:rsidR="00C610F2" w:rsidRPr="00857CFA" w:rsidRDefault="00C610F2" w:rsidP="00857CFA">
            <w:pPr>
              <w:jc w:val="center"/>
              <w:rPr>
                <w:b/>
                <w:sz w:val="24"/>
                <w:szCs w:val="24"/>
              </w:rPr>
            </w:pPr>
            <w:r w:rsidRPr="00857CFA">
              <w:rPr>
                <w:b/>
                <w:sz w:val="24"/>
                <w:szCs w:val="24"/>
              </w:rPr>
              <w:t>Production</w:t>
            </w:r>
          </w:p>
        </w:tc>
        <w:tc>
          <w:tcPr>
            <w:tcW w:w="1735" w:type="dxa"/>
            <w:vAlign w:val="center"/>
          </w:tcPr>
          <w:p w:rsidR="00C610F2" w:rsidRPr="00857CFA" w:rsidRDefault="00C610F2" w:rsidP="00857CFA">
            <w:pPr>
              <w:jc w:val="center"/>
              <w:rPr>
                <w:b/>
                <w:sz w:val="24"/>
                <w:szCs w:val="24"/>
              </w:rPr>
            </w:pPr>
            <w:r w:rsidRPr="00857CFA">
              <w:rPr>
                <w:b/>
                <w:sz w:val="24"/>
                <w:szCs w:val="24"/>
              </w:rPr>
              <w:t>Exports</w:t>
            </w:r>
          </w:p>
        </w:tc>
        <w:tc>
          <w:tcPr>
            <w:tcW w:w="2070" w:type="dxa"/>
            <w:vAlign w:val="center"/>
          </w:tcPr>
          <w:p w:rsidR="00C610F2" w:rsidRPr="00857CFA" w:rsidRDefault="00C610F2" w:rsidP="00857CFA">
            <w:pPr>
              <w:jc w:val="center"/>
              <w:rPr>
                <w:b/>
                <w:sz w:val="24"/>
                <w:szCs w:val="24"/>
              </w:rPr>
            </w:pPr>
            <w:r w:rsidRPr="00857CFA">
              <w:rPr>
                <w:b/>
                <w:sz w:val="24"/>
                <w:szCs w:val="24"/>
              </w:rPr>
              <w:t>Inventory</w:t>
            </w:r>
          </w:p>
        </w:tc>
        <w:tc>
          <w:tcPr>
            <w:tcW w:w="2250" w:type="dxa"/>
            <w:vAlign w:val="center"/>
          </w:tcPr>
          <w:p w:rsidR="00C610F2" w:rsidRPr="00857CFA" w:rsidRDefault="00C610F2" w:rsidP="00857CFA">
            <w:pPr>
              <w:jc w:val="center"/>
              <w:rPr>
                <w:b/>
                <w:sz w:val="24"/>
                <w:szCs w:val="24"/>
              </w:rPr>
            </w:pPr>
            <w:r w:rsidRPr="00857CFA">
              <w:rPr>
                <w:b/>
                <w:sz w:val="24"/>
                <w:szCs w:val="24"/>
              </w:rPr>
              <w:t>Investments for Expansion</w:t>
            </w:r>
          </w:p>
        </w:tc>
        <w:tc>
          <w:tcPr>
            <w:tcW w:w="1814" w:type="dxa"/>
            <w:vAlign w:val="center"/>
          </w:tcPr>
          <w:p w:rsidR="00C610F2" w:rsidRPr="00857CFA" w:rsidRDefault="00C610F2" w:rsidP="00857CFA">
            <w:pPr>
              <w:jc w:val="center"/>
              <w:rPr>
                <w:b/>
                <w:sz w:val="24"/>
                <w:szCs w:val="24"/>
              </w:rPr>
            </w:pPr>
            <w:r w:rsidRPr="00857CFA">
              <w:rPr>
                <w:b/>
                <w:sz w:val="24"/>
                <w:szCs w:val="24"/>
              </w:rPr>
              <w:t>Hiring</w:t>
            </w:r>
          </w:p>
        </w:tc>
      </w:tr>
      <w:tr w:rsidR="00C610F2" w:rsidRPr="00857CFA" w:rsidTr="002C0097">
        <w:trPr>
          <w:trHeight w:val="628"/>
          <w:jc w:val="center"/>
        </w:trPr>
        <w:tc>
          <w:tcPr>
            <w:tcW w:w="1520" w:type="dxa"/>
            <w:vAlign w:val="center"/>
          </w:tcPr>
          <w:p w:rsidR="00C610F2" w:rsidRPr="00857CFA" w:rsidRDefault="001F1CF6" w:rsidP="00857CFA">
            <w:pPr>
              <w:jc w:val="center"/>
              <w:rPr>
                <w:sz w:val="24"/>
                <w:szCs w:val="24"/>
              </w:rPr>
            </w:pPr>
            <w:r w:rsidRPr="00857CFA">
              <w:rPr>
                <w:sz w:val="24"/>
                <w:szCs w:val="24"/>
              </w:rPr>
              <w:t>Positive</w:t>
            </w:r>
            <w:r w:rsidR="006E2C92" w:rsidRPr="00857CFA">
              <w:rPr>
                <w:sz w:val="24"/>
                <w:szCs w:val="24"/>
              </w:rPr>
              <w:t xml:space="preserve"> </w:t>
            </w:r>
          </w:p>
        </w:tc>
        <w:tc>
          <w:tcPr>
            <w:tcW w:w="1735" w:type="dxa"/>
            <w:vAlign w:val="center"/>
          </w:tcPr>
          <w:p w:rsidR="00C610F2" w:rsidRPr="00857CFA" w:rsidRDefault="002B13F2" w:rsidP="00857CFA">
            <w:pPr>
              <w:jc w:val="center"/>
              <w:rPr>
                <w:sz w:val="24"/>
                <w:szCs w:val="24"/>
              </w:rPr>
            </w:pPr>
            <w:r w:rsidRPr="00857CFA">
              <w:rPr>
                <w:sz w:val="24"/>
                <w:szCs w:val="24"/>
              </w:rPr>
              <w:t>Positive</w:t>
            </w:r>
            <w:r w:rsidR="000D2B20" w:rsidRPr="00857CFA">
              <w:rPr>
                <w:sz w:val="24"/>
                <w:szCs w:val="24"/>
              </w:rPr>
              <w:t xml:space="preserve"> </w:t>
            </w:r>
          </w:p>
        </w:tc>
        <w:tc>
          <w:tcPr>
            <w:tcW w:w="2070" w:type="dxa"/>
            <w:vAlign w:val="center"/>
          </w:tcPr>
          <w:p w:rsidR="00C610F2" w:rsidRPr="00857CFA" w:rsidRDefault="00ED3477" w:rsidP="00857CFA">
            <w:pPr>
              <w:jc w:val="center"/>
              <w:rPr>
                <w:sz w:val="24"/>
                <w:szCs w:val="24"/>
              </w:rPr>
            </w:pPr>
            <w:r w:rsidRPr="00857CFA">
              <w:rPr>
                <w:sz w:val="24"/>
                <w:szCs w:val="24"/>
              </w:rPr>
              <w:t>A</w:t>
            </w:r>
            <w:r w:rsidR="00C610F2" w:rsidRPr="00857CFA">
              <w:rPr>
                <w:sz w:val="24"/>
                <w:szCs w:val="24"/>
              </w:rPr>
              <w:t>verage levels of inventory</w:t>
            </w:r>
          </w:p>
        </w:tc>
        <w:tc>
          <w:tcPr>
            <w:tcW w:w="2250" w:type="dxa"/>
            <w:vAlign w:val="center"/>
          </w:tcPr>
          <w:p w:rsidR="00C610F2" w:rsidRPr="00857CFA" w:rsidRDefault="00BB0360" w:rsidP="00857CFA">
            <w:pPr>
              <w:jc w:val="center"/>
              <w:rPr>
                <w:sz w:val="24"/>
                <w:szCs w:val="24"/>
              </w:rPr>
            </w:pPr>
            <w:r w:rsidRPr="00857CFA">
              <w:rPr>
                <w:sz w:val="24"/>
                <w:szCs w:val="24"/>
              </w:rPr>
              <w:t xml:space="preserve">Moderate </w:t>
            </w:r>
          </w:p>
        </w:tc>
        <w:tc>
          <w:tcPr>
            <w:tcW w:w="1814" w:type="dxa"/>
            <w:vAlign w:val="center"/>
          </w:tcPr>
          <w:p w:rsidR="00C610F2" w:rsidRPr="00857CFA" w:rsidRDefault="002969EB" w:rsidP="00857CFA">
            <w:pPr>
              <w:jc w:val="center"/>
              <w:rPr>
                <w:sz w:val="24"/>
                <w:szCs w:val="24"/>
              </w:rPr>
            </w:pPr>
            <w:r w:rsidRPr="00857CFA">
              <w:rPr>
                <w:sz w:val="24"/>
                <w:szCs w:val="24"/>
              </w:rPr>
              <w:t>Bleak</w:t>
            </w:r>
            <w:r w:rsidR="00AF48AE" w:rsidRPr="00857CFA">
              <w:rPr>
                <w:sz w:val="24"/>
                <w:szCs w:val="24"/>
              </w:rPr>
              <w:t xml:space="preserve"> </w:t>
            </w:r>
          </w:p>
        </w:tc>
      </w:tr>
    </w:tbl>
    <w:p w:rsidR="00C610F2" w:rsidRPr="00857CFA" w:rsidRDefault="00C610F2" w:rsidP="00857CFA">
      <w:pPr>
        <w:spacing w:after="0" w:line="360" w:lineRule="auto"/>
        <w:jc w:val="center"/>
        <w:rPr>
          <w:b/>
          <w:i/>
          <w:sz w:val="24"/>
          <w:szCs w:val="24"/>
        </w:rPr>
      </w:pPr>
    </w:p>
    <w:p w:rsidR="00C610F2" w:rsidRPr="00857CFA" w:rsidRDefault="002969EB" w:rsidP="00857CFA">
      <w:pPr>
        <w:pStyle w:val="ListParagraph"/>
        <w:numPr>
          <w:ilvl w:val="0"/>
          <w:numId w:val="1"/>
        </w:numPr>
        <w:spacing w:after="0" w:line="360" w:lineRule="auto"/>
        <w:jc w:val="both"/>
        <w:rPr>
          <w:sz w:val="24"/>
          <w:szCs w:val="24"/>
        </w:rPr>
      </w:pPr>
      <w:bookmarkStart w:id="2" w:name="_Hlk520477877"/>
      <w:r w:rsidRPr="00857CFA">
        <w:rPr>
          <w:sz w:val="24"/>
          <w:szCs w:val="24"/>
        </w:rPr>
        <w:t>A</w:t>
      </w:r>
      <w:r w:rsidR="000A44D6" w:rsidRPr="00857CFA">
        <w:rPr>
          <w:sz w:val="24"/>
          <w:szCs w:val="24"/>
        </w:rPr>
        <w:t>ll</w:t>
      </w:r>
      <w:r w:rsidR="00C004D4" w:rsidRPr="00857CFA">
        <w:rPr>
          <w:sz w:val="24"/>
          <w:szCs w:val="24"/>
        </w:rPr>
        <w:t xml:space="preserve"> the </w:t>
      </w:r>
      <w:r w:rsidR="00235866" w:rsidRPr="00857CFA">
        <w:rPr>
          <w:sz w:val="24"/>
          <w:szCs w:val="24"/>
        </w:rPr>
        <w:t>particip</w:t>
      </w:r>
      <w:r w:rsidR="007F698C" w:rsidRPr="00857CFA">
        <w:rPr>
          <w:sz w:val="24"/>
          <w:szCs w:val="24"/>
        </w:rPr>
        <w:t xml:space="preserve">ants </w:t>
      </w:r>
      <w:r w:rsidR="00D92DA5" w:rsidRPr="00857CFA">
        <w:rPr>
          <w:sz w:val="24"/>
          <w:szCs w:val="24"/>
        </w:rPr>
        <w:t xml:space="preserve">expect their </w:t>
      </w:r>
      <w:r w:rsidRPr="00857CFA">
        <w:rPr>
          <w:sz w:val="24"/>
          <w:szCs w:val="24"/>
        </w:rPr>
        <w:t>output</w:t>
      </w:r>
      <w:r w:rsidR="00D92DA5" w:rsidRPr="00857CFA">
        <w:rPr>
          <w:sz w:val="24"/>
          <w:szCs w:val="24"/>
        </w:rPr>
        <w:t xml:space="preserve"> to be </w:t>
      </w:r>
      <w:r w:rsidR="00BB0360" w:rsidRPr="00857CFA">
        <w:rPr>
          <w:sz w:val="24"/>
          <w:szCs w:val="24"/>
        </w:rPr>
        <w:t>higher</w:t>
      </w:r>
      <w:r w:rsidRPr="00857CFA">
        <w:rPr>
          <w:sz w:val="24"/>
          <w:szCs w:val="24"/>
        </w:rPr>
        <w:t xml:space="preserve"> in April-June 2018 vis-à-vis the year ago quarter</w:t>
      </w:r>
      <w:r w:rsidR="00C004D4" w:rsidRPr="00857CFA">
        <w:rPr>
          <w:sz w:val="24"/>
          <w:szCs w:val="24"/>
        </w:rPr>
        <w:t>.</w:t>
      </w:r>
      <w:r w:rsidR="004D6087" w:rsidRPr="00857CFA">
        <w:rPr>
          <w:sz w:val="24"/>
          <w:szCs w:val="24"/>
        </w:rPr>
        <w:t xml:space="preserve"> </w:t>
      </w:r>
    </w:p>
    <w:p w:rsidR="000D2B20" w:rsidRPr="00857CFA" w:rsidRDefault="000D2B20" w:rsidP="00857CFA">
      <w:pPr>
        <w:pStyle w:val="ListParagraph"/>
        <w:numPr>
          <w:ilvl w:val="0"/>
          <w:numId w:val="1"/>
        </w:numPr>
        <w:spacing w:after="0" w:line="360" w:lineRule="auto"/>
        <w:jc w:val="both"/>
        <w:rPr>
          <w:sz w:val="24"/>
          <w:szCs w:val="24"/>
        </w:rPr>
      </w:pPr>
      <w:r w:rsidRPr="00857CFA">
        <w:rPr>
          <w:sz w:val="24"/>
          <w:szCs w:val="24"/>
        </w:rPr>
        <w:t>The average capacity utilization of</w:t>
      </w:r>
      <w:r w:rsidR="00D02F59" w:rsidRPr="00857CFA">
        <w:rPr>
          <w:sz w:val="24"/>
          <w:szCs w:val="24"/>
        </w:rPr>
        <w:t xml:space="preserve"> the sector is hovering around </w:t>
      </w:r>
      <w:r w:rsidR="00C17544" w:rsidRPr="00857CFA">
        <w:rPr>
          <w:sz w:val="24"/>
          <w:szCs w:val="24"/>
        </w:rPr>
        <w:t>6</w:t>
      </w:r>
      <w:r w:rsidRPr="00857CFA">
        <w:rPr>
          <w:sz w:val="24"/>
          <w:szCs w:val="24"/>
        </w:rPr>
        <w:t xml:space="preserve">0% with </w:t>
      </w:r>
      <w:r w:rsidR="006E2F4D" w:rsidRPr="00857CFA">
        <w:rPr>
          <w:sz w:val="24"/>
          <w:szCs w:val="24"/>
        </w:rPr>
        <w:t xml:space="preserve">the </w:t>
      </w:r>
      <w:r w:rsidRPr="00857CFA">
        <w:rPr>
          <w:sz w:val="24"/>
          <w:szCs w:val="24"/>
        </w:rPr>
        <w:t xml:space="preserve">respondents operating at </w:t>
      </w:r>
      <w:r w:rsidR="00C17544" w:rsidRPr="00857CFA">
        <w:rPr>
          <w:sz w:val="24"/>
          <w:szCs w:val="24"/>
        </w:rPr>
        <w:t>same</w:t>
      </w:r>
      <w:r w:rsidRPr="00857CFA">
        <w:rPr>
          <w:sz w:val="24"/>
          <w:szCs w:val="24"/>
        </w:rPr>
        <w:t xml:space="preserve"> capacity as that of last year. </w:t>
      </w:r>
      <w:r w:rsidR="00A66B7D" w:rsidRPr="00857CFA">
        <w:rPr>
          <w:sz w:val="24"/>
          <w:szCs w:val="24"/>
        </w:rPr>
        <w:t xml:space="preserve">There are plans for capacity expansion </w:t>
      </w:r>
      <w:r w:rsidR="00B569C5" w:rsidRPr="00857CFA">
        <w:rPr>
          <w:sz w:val="24"/>
          <w:szCs w:val="24"/>
        </w:rPr>
        <w:t>by only 50% of</w:t>
      </w:r>
      <w:r w:rsidR="00A66B7D" w:rsidRPr="00857CFA">
        <w:rPr>
          <w:sz w:val="24"/>
          <w:szCs w:val="24"/>
        </w:rPr>
        <w:t xml:space="preserve"> the respondents.</w:t>
      </w:r>
    </w:p>
    <w:p w:rsidR="00B40D4F" w:rsidRPr="00857CFA" w:rsidRDefault="00EC6479" w:rsidP="00857CFA">
      <w:pPr>
        <w:pStyle w:val="ListParagraph"/>
        <w:numPr>
          <w:ilvl w:val="0"/>
          <w:numId w:val="1"/>
        </w:numPr>
        <w:spacing w:after="0" w:line="360" w:lineRule="auto"/>
        <w:jc w:val="both"/>
        <w:rPr>
          <w:sz w:val="24"/>
          <w:szCs w:val="24"/>
        </w:rPr>
      </w:pPr>
      <w:r w:rsidRPr="00857CFA">
        <w:rPr>
          <w:sz w:val="24"/>
          <w:szCs w:val="24"/>
        </w:rPr>
        <w:t xml:space="preserve">On an annual basis, </w:t>
      </w:r>
      <w:r w:rsidR="005C2904" w:rsidRPr="00857CFA">
        <w:rPr>
          <w:sz w:val="24"/>
          <w:szCs w:val="24"/>
        </w:rPr>
        <w:t>respondents</w:t>
      </w:r>
      <w:r w:rsidR="0091165A" w:rsidRPr="00857CFA">
        <w:rPr>
          <w:sz w:val="24"/>
          <w:szCs w:val="24"/>
        </w:rPr>
        <w:t xml:space="preserve"> are</w:t>
      </w:r>
      <w:r w:rsidRPr="00857CFA">
        <w:rPr>
          <w:sz w:val="24"/>
          <w:szCs w:val="24"/>
        </w:rPr>
        <w:t xml:space="preserve"> expecting </w:t>
      </w:r>
      <w:r w:rsidR="00C610F2" w:rsidRPr="00857CFA">
        <w:rPr>
          <w:sz w:val="24"/>
          <w:szCs w:val="24"/>
        </w:rPr>
        <w:t xml:space="preserve">exports </w:t>
      </w:r>
      <w:r w:rsidR="00872511" w:rsidRPr="00857CFA">
        <w:rPr>
          <w:sz w:val="24"/>
          <w:szCs w:val="24"/>
        </w:rPr>
        <w:t xml:space="preserve">to </w:t>
      </w:r>
      <w:r w:rsidR="00C17544" w:rsidRPr="00857CFA">
        <w:rPr>
          <w:sz w:val="24"/>
          <w:szCs w:val="24"/>
        </w:rPr>
        <w:t>rise</w:t>
      </w:r>
      <w:r w:rsidR="00872511" w:rsidRPr="00857CFA">
        <w:rPr>
          <w:sz w:val="24"/>
          <w:szCs w:val="24"/>
        </w:rPr>
        <w:t xml:space="preserve"> </w:t>
      </w:r>
      <w:r w:rsidR="00C610F2" w:rsidRPr="00857CFA">
        <w:rPr>
          <w:sz w:val="24"/>
          <w:szCs w:val="24"/>
        </w:rPr>
        <w:t xml:space="preserve">in </w:t>
      </w:r>
      <w:r w:rsidR="002F6EF7" w:rsidRPr="00857CFA">
        <w:rPr>
          <w:sz w:val="24"/>
          <w:szCs w:val="24"/>
        </w:rPr>
        <w:t xml:space="preserve">Q-1 </w:t>
      </w:r>
      <w:r w:rsidR="00C17544" w:rsidRPr="00857CFA">
        <w:rPr>
          <w:sz w:val="24"/>
          <w:szCs w:val="24"/>
        </w:rPr>
        <w:t xml:space="preserve">by 5-8% </w:t>
      </w:r>
      <w:r w:rsidR="002F6EF7" w:rsidRPr="00857CFA">
        <w:rPr>
          <w:sz w:val="24"/>
          <w:szCs w:val="24"/>
        </w:rPr>
        <w:t xml:space="preserve">as </w:t>
      </w:r>
      <w:r w:rsidR="005C2904" w:rsidRPr="00857CFA">
        <w:rPr>
          <w:sz w:val="24"/>
          <w:szCs w:val="24"/>
        </w:rPr>
        <w:t xml:space="preserve">compared to </w:t>
      </w:r>
      <w:r w:rsidR="005E7D6E" w:rsidRPr="00857CFA">
        <w:rPr>
          <w:sz w:val="24"/>
          <w:szCs w:val="24"/>
        </w:rPr>
        <w:t>last year</w:t>
      </w:r>
      <w:r w:rsidR="00C17544" w:rsidRPr="00857CFA">
        <w:rPr>
          <w:sz w:val="24"/>
          <w:szCs w:val="24"/>
        </w:rPr>
        <w:t>.</w:t>
      </w:r>
    </w:p>
    <w:p w:rsidR="00C610F2" w:rsidRPr="00857CFA" w:rsidRDefault="001E76DF" w:rsidP="00857CFA">
      <w:pPr>
        <w:pStyle w:val="ListParagraph"/>
        <w:numPr>
          <w:ilvl w:val="0"/>
          <w:numId w:val="1"/>
        </w:numPr>
        <w:spacing w:after="0" w:line="360" w:lineRule="auto"/>
        <w:jc w:val="both"/>
        <w:rPr>
          <w:sz w:val="24"/>
          <w:szCs w:val="24"/>
        </w:rPr>
      </w:pPr>
      <w:r>
        <w:rPr>
          <w:sz w:val="24"/>
          <w:szCs w:val="24"/>
        </w:rPr>
        <w:t>T</w:t>
      </w:r>
      <w:r w:rsidR="00B40D4F" w:rsidRPr="00857CFA">
        <w:rPr>
          <w:sz w:val="24"/>
          <w:szCs w:val="24"/>
        </w:rPr>
        <w:t>he</w:t>
      </w:r>
      <w:r w:rsidR="001D2301" w:rsidRPr="00857CFA">
        <w:rPr>
          <w:sz w:val="24"/>
          <w:szCs w:val="24"/>
        </w:rPr>
        <w:t xml:space="preserve"> recent rupee appreciation </w:t>
      </w:r>
      <w:r>
        <w:rPr>
          <w:sz w:val="24"/>
          <w:szCs w:val="24"/>
        </w:rPr>
        <w:t>did</w:t>
      </w:r>
      <w:r w:rsidR="001D2301" w:rsidRPr="00857CFA">
        <w:rPr>
          <w:sz w:val="24"/>
          <w:szCs w:val="24"/>
        </w:rPr>
        <w:t xml:space="preserve"> </w:t>
      </w:r>
      <w:r w:rsidR="002F6EF7" w:rsidRPr="00857CFA">
        <w:rPr>
          <w:sz w:val="24"/>
          <w:szCs w:val="24"/>
        </w:rPr>
        <w:t xml:space="preserve">not </w:t>
      </w:r>
      <w:r w:rsidR="001D2301" w:rsidRPr="00857CFA">
        <w:rPr>
          <w:sz w:val="24"/>
          <w:szCs w:val="24"/>
        </w:rPr>
        <w:t>a</w:t>
      </w:r>
      <w:r w:rsidR="00A66B7D" w:rsidRPr="00857CFA">
        <w:rPr>
          <w:sz w:val="24"/>
          <w:szCs w:val="24"/>
        </w:rPr>
        <w:t>ffect</w:t>
      </w:r>
      <w:r>
        <w:rPr>
          <w:sz w:val="24"/>
          <w:szCs w:val="24"/>
        </w:rPr>
        <w:t xml:space="preserve"> </w:t>
      </w:r>
      <w:r w:rsidR="00A66B7D" w:rsidRPr="00857CFA">
        <w:rPr>
          <w:sz w:val="24"/>
          <w:szCs w:val="24"/>
        </w:rPr>
        <w:t xml:space="preserve">exports </w:t>
      </w:r>
      <w:r>
        <w:rPr>
          <w:sz w:val="24"/>
          <w:szCs w:val="24"/>
        </w:rPr>
        <w:t xml:space="preserve">much whereas </w:t>
      </w:r>
      <w:r w:rsidR="001D2301" w:rsidRPr="00857CFA">
        <w:rPr>
          <w:sz w:val="24"/>
          <w:szCs w:val="24"/>
        </w:rPr>
        <w:t xml:space="preserve">imports </w:t>
      </w:r>
      <w:r w:rsidR="00B40D4F" w:rsidRPr="00857CFA">
        <w:rPr>
          <w:sz w:val="24"/>
          <w:szCs w:val="24"/>
        </w:rPr>
        <w:t>have got</w:t>
      </w:r>
      <w:r w:rsidR="001D2301" w:rsidRPr="00857CFA">
        <w:rPr>
          <w:sz w:val="24"/>
          <w:szCs w:val="24"/>
        </w:rPr>
        <w:t xml:space="preserve"> cheaper</w:t>
      </w:r>
      <w:r>
        <w:rPr>
          <w:sz w:val="24"/>
          <w:szCs w:val="24"/>
        </w:rPr>
        <w:t xml:space="preserve"> </w:t>
      </w:r>
      <w:proofErr w:type="spellStart"/>
      <w:r>
        <w:rPr>
          <w:sz w:val="24"/>
          <w:szCs w:val="24"/>
        </w:rPr>
        <w:t>upto</w:t>
      </w:r>
      <w:proofErr w:type="spellEnd"/>
      <w:r>
        <w:rPr>
          <w:sz w:val="24"/>
          <w:szCs w:val="24"/>
        </w:rPr>
        <w:t xml:space="preserve"> 5%.</w:t>
      </w:r>
    </w:p>
    <w:p w:rsidR="000D2B20" w:rsidRPr="00857CFA" w:rsidRDefault="002F6EF7" w:rsidP="00857CFA">
      <w:pPr>
        <w:numPr>
          <w:ilvl w:val="0"/>
          <w:numId w:val="1"/>
        </w:numPr>
        <w:spacing w:after="0" w:line="360" w:lineRule="auto"/>
        <w:jc w:val="both"/>
        <w:rPr>
          <w:rFonts w:eastAsia="Calibri" w:cs="Calibri"/>
          <w:sz w:val="24"/>
          <w:szCs w:val="24"/>
        </w:rPr>
      </w:pPr>
      <w:r w:rsidRPr="00857CFA">
        <w:rPr>
          <w:rFonts w:eastAsia="Calibri" w:cs="Calibri"/>
          <w:sz w:val="24"/>
          <w:szCs w:val="24"/>
        </w:rPr>
        <w:t xml:space="preserve">50% of the </w:t>
      </w:r>
      <w:r w:rsidR="00A66B7D" w:rsidRPr="00857CFA">
        <w:rPr>
          <w:rFonts w:eastAsia="Calibri" w:cs="Calibri"/>
          <w:sz w:val="24"/>
          <w:szCs w:val="24"/>
        </w:rPr>
        <w:t>respondents reported an increase in the cost of production</w:t>
      </w:r>
      <w:r w:rsidR="001E76DF">
        <w:rPr>
          <w:rFonts w:eastAsia="Calibri" w:cs="Calibri"/>
          <w:sz w:val="24"/>
          <w:szCs w:val="24"/>
        </w:rPr>
        <w:t>.</w:t>
      </w:r>
    </w:p>
    <w:p w:rsidR="00C610F2" w:rsidRPr="00857CFA" w:rsidRDefault="0091165A" w:rsidP="00857CFA">
      <w:pPr>
        <w:pStyle w:val="ListParagraph"/>
        <w:numPr>
          <w:ilvl w:val="0"/>
          <w:numId w:val="1"/>
        </w:numPr>
        <w:spacing w:after="0" w:line="360" w:lineRule="auto"/>
        <w:jc w:val="both"/>
        <w:rPr>
          <w:sz w:val="24"/>
          <w:szCs w:val="24"/>
        </w:rPr>
      </w:pPr>
      <w:r w:rsidRPr="00857CFA">
        <w:rPr>
          <w:sz w:val="24"/>
          <w:szCs w:val="24"/>
        </w:rPr>
        <w:t>All</w:t>
      </w:r>
      <w:r w:rsidR="00C610F2" w:rsidRPr="00857CFA">
        <w:rPr>
          <w:sz w:val="24"/>
          <w:szCs w:val="24"/>
        </w:rPr>
        <w:t xml:space="preserve"> respondents in </w:t>
      </w:r>
      <w:r w:rsidR="00BF6DE6" w:rsidRPr="00857CFA">
        <w:rPr>
          <w:sz w:val="24"/>
          <w:szCs w:val="24"/>
        </w:rPr>
        <w:t>the</w:t>
      </w:r>
      <w:r w:rsidR="00C610F2" w:rsidRPr="00857CFA">
        <w:rPr>
          <w:sz w:val="24"/>
          <w:szCs w:val="24"/>
        </w:rPr>
        <w:t xml:space="preserve"> sector have reported that their current inventory level is </w:t>
      </w:r>
      <w:r w:rsidR="003F2D2B" w:rsidRPr="00857CFA">
        <w:rPr>
          <w:sz w:val="24"/>
          <w:szCs w:val="24"/>
        </w:rPr>
        <w:t xml:space="preserve">at par with </w:t>
      </w:r>
      <w:r w:rsidR="00CB3EA1" w:rsidRPr="00857CFA">
        <w:rPr>
          <w:sz w:val="24"/>
          <w:szCs w:val="24"/>
        </w:rPr>
        <w:t>the</w:t>
      </w:r>
      <w:r w:rsidR="00A307DC" w:rsidRPr="00857CFA">
        <w:rPr>
          <w:sz w:val="24"/>
          <w:szCs w:val="24"/>
        </w:rPr>
        <w:t xml:space="preserve"> </w:t>
      </w:r>
      <w:r w:rsidR="00824DDE" w:rsidRPr="00857CFA">
        <w:rPr>
          <w:sz w:val="24"/>
          <w:szCs w:val="24"/>
        </w:rPr>
        <w:t>average inventory level</w:t>
      </w:r>
      <w:r w:rsidR="00BF6DE6" w:rsidRPr="00857CFA">
        <w:rPr>
          <w:sz w:val="24"/>
          <w:szCs w:val="24"/>
        </w:rPr>
        <w:t>. T</w:t>
      </w:r>
      <w:r w:rsidR="002F6EF7" w:rsidRPr="00857CFA">
        <w:rPr>
          <w:sz w:val="24"/>
          <w:szCs w:val="24"/>
        </w:rPr>
        <w:t xml:space="preserve">here </w:t>
      </w:r>
      <w:r w:rsidR="001E76DF">
        <w:rPr>
          <w:sz w:val="24"/>
          <w:szCs w:val="24"/>
        </w:rPr>
        <w:t>were</w:t>
      </w:r>
      <w:r w:rsidRPr="00857CFA">
        <w:rPr>
          <w:sz w:val="24"/>
          <w:szCs w:val="24"/>
        </w:rPr>
        <w:t xml:space="preserve"> plans to hire new workforce</w:t>
      </w:r>
      <w:r w:rsidR="002F6EF7" w:rsidRPr="00857CFA">
        <w:rPr>
          <w:sz w:val="24"/>
          <w:szCs w:val="24"/>
        </w:rPr>
        <w:t xml:space="preserve"> for only </w:t>
      </w:r>
      <w:r w:rsidR="007651B9" w:rsidRPr="00857CFA">
        <w:rPr>
          <w:sz w:val="24"/>
          <w:szCs w:val="24"/>
        </w:rPr>
        <w:t>few of the respondents, majority of the respondents do not plan to add to their workforce.</w:t>
      </w:r>
    </w:p>
    <w:p w:rsidR="004A621D" w:rsidRPr="00857CFA" w:rsidRDefault="004A621D" w:rsidP="00857CFA">
      <w:pPr>
        <w:pStyle w:val="ListParagraph"/>
        <w:numPr>
          <w:ilvl w:val="0"/>
          <w:numId w:val="1"/>
        </w:numPr>
        <w:spacing w:after="0" w:line="360" w:lineRule="auto"/>
        <w:jc w:val="both"/>
        <w:rPr>
          <w:sz w:val="24"/>
          <w:szCs w:val="24"/>
        </w:rPr>
      </w:pPr>
      <w:r w:rsidRPr="00857CFA">
        <w:rPr>
          <w:sz w:val="24"/>
          <w:szCs w:val="24"/>
        </w:rPr>
        <w:t>The respondents reported to have availed credit from the banks at an average rate of 11%.</w:t>
      </w:r>
    </w:p>
    <w:p w:rsidR="007651B9" w:rsidRPr="00857CFA" w:rsidRDefault="0091165A" w:rsidP="00857CFA">
      <w:pPr>
        <w:pStyle w:val="ListParagraph"/>
        <w:numPr>
          <w:ilvl w:val="0"/>
          <w:numId w:val="1"/>
        </w:numPr>
        <w:spacing w:after="0" w:line="360" w:lineRule="auto"/>
        <w:jc w:val="both"/>
        <w:rPr>
          <w:sz w:val="24"/>
          <w:szCs w:val="24"/>
        </w:rPr>
      </w:pPr>
      <w:r w:rsidRPr="00857CFA">
        <w:rPr>
          <w:rFonts w:eastAsia="Calibri" w:cs="Calibri"/>
          <w:sz w:val="24"/>
          <w:szCs w:val="24"/>
        </w:rPr>
        <w:t xml:space="preserve">The </w:t>
      </w:r>
      <w:r w:rsidRPr="00857CFA">
        <w:rPr>
          <w:sz w:val="24"/>
          <w:szCs w:val="24"/>
        </w:rPr>
        <w:t>s</w:t>
      </w:r>
      <w:r w:rsidR="00B61F75" w:rsidRPr="00857CFA">
        <w:rPr>
          <w:sz w:val="24"/>
          <w:szCs w:val="24"/>
        </w:rPr>
        <w:t>e</w:t>
      </w:r>
      <w:r w:rsidRPr="00857CFA">
        <w:rPr>
          <w:sz w:val="24"/>
          <w:szCs w:val="24"/>
        </w:rPr>
        <w:t>ctoral</w:t>
      </w:r>
      <w:r w:rsidRPr="00857CFA">
        <w:rPr>
          <w:rFonts w:eastAsia="Calibri" w:cs="Calibri"/>
          <w:sz w:val="24"/>
          <w:szCs w:val="24"/>
        </w:rPr>
        <w:t xml:space="preserve"> growth rate is likely to </w:t>
      </w:r>
      <w:r w:rsidR="00283712" w:rsidRPr="00857CFA">
        <w:rPr>
          <w:rFonts w:eastAsia="Calibri" w:cs="Calibri"/>
          <w:sz w:val="24"/>
          <w:szCs w:val="24"/>
        </w:rPr>
        <w:t>revive in next six months</w:t>
      </w:r>
      <w:r w:rsidR="006D62DF" w:rsidRPr="00857CFA">
        <w:rPr>
          <w:rFonts w:eastAsia="Calibri" w:cs="Calibri"/>
          <w:sz w:val="24"/>
          <w:szCs w:val="24"/>
        </w:rPr>
        <w:t xml:space="preserve">. </w:t>
      </w:r>
      <w:r w:rsidR="000D2B20" w:rsidRPr="00857CFA">
        <w:rPr>
          <w:rFonts w:eastAsia="Calibri" w:cs="Calibri"/>
          <w:sz w:val="24"/>
          <w:szCs w:val="24"/>
        </w:rPr>
        <w:t xml:space="preserve">The industry has suggested </w:t>
      </w:r>
      <w:r w:rsidR="007651B9" w:rsidRPr="00857CFA">
        <w:rPr>
          <w:rFonts w:eastAsia="Calibri" w:cs="Calibri"/>
          <w:sz w:val="24"/>
          <w:szCs w:val="24"/>
        </w:rPr>
        <w:t>the following for revival of sector’s growth</w:t>
      </w:r>
      <w:r w:rsidR="00737118" w:rsidRPr="00857CFA">
        <w:rPr>
          <w:rFonts w:eastAsia="Calibri" w:cs="Calibri"/>
          <w:sz w:val="24"/>
          <w:szCs w:val="24"/>
        </w:rPr>
        <w:t>:</w:t>
      </w:r>
    </w:p>
    <w:p w:rsidR="007651B9" w:rsidRPr="00857CFA" w:rsidRDefault="007651B9" w:rsidP="00857CFA">
      <w:pPr>
        <w:pStyle w:val="ListParagraph"/>
        <w:numPr>
          <w:ilvl w:val="0"/>
          <w:numId w:val="19"/>
        </w:numPr>
        <w:spacing w:after="0" w:line="360" w:lineRule="auto"/>
        <w:jc w:val="both"/>
        <w:rPr>
          <w:rFonts w:eastAsia="Times New Roman" w:cs="Times New Roman"/>
          <w:color w:val="000000"/>
          <w:sz w:val="24"/>
          <w:szCs w:val="24"/>
        </w:rPr>
      </w:pPr>
      <w:r w:rsidRPr="00857CFA">
        <w:rPr>
          <w:rFonts w:eastAsia="Times New Roman" w:cs="Times New Roman"/>
          <w:color w:val="000000"/>
          <w:sz w:val="24"/>
          <w:szCs w:val="24"/>
        </w:rPr>
        <w:t xml:space="preserve">Increase customs duty from 5% to 7.5% on textile machinery to curb </w:t>
      </w:r>
      <w:r w:rsidR="009475E0">
        <w:rPr>
          <w:rFonts w:eastAsia="Times New Roman" w:cs="Times New Roman"/>
          <w:color w:val="000000"/>
          <w:sz w:val="24"/>
          <w:szCs w:val="24"/>
        </w:rPr>
        <w:t>rising</w:t>
      </w:r>
      <w:r w:rsidRPr="00857CFA">
        <w:rPr>
          <w:rFonts w:eastAsia="Times New Roman" w:cs="Times New Roman"/>
          <w:color w:val="000000"/>
          <w:sz w:val="24"/>
          <w:szCs w:val="24"/>
        </w:rPr>
        <w:t xml:space="preserve"> import of second hand textile machinery and machines of similar technology available indigenously</w:t>
      </w:r>
      <w:r w:rsidR="00432D08" w:rsidRPr="00857CFA">
        <w:rPr>
          <w:rFonts w:eastAsia="Times New Roman" w:cs="Times New Roman"/>
          <w:color w:val="000000"/>
          <w:sz w:val="24"/>
          <w:szCs w:val="24"/>
        </w:rPr>
        <w:t>.</w:t>
      </w:r>
    </w:p>
    <w:p w:rsidR="007651B9" w:rsidRPr="00857CFA" w:rsidRDefault="007651B9" w:rsidP="00857CFA">
      <w:pPr>
        <w:pStyle w:val="ListParagraph"/>
        <w:numPr>
          <w:ilvl w:val="0"/>
          <w:numId w:val="19"/>
        </w:numPr>
        <w:spacing w:after="0" w:line="360" w:lineRule="auto"/>
        <w:jc w:val="both"/>
        <w:rPr>
          <w:rFonts w:eastAsia="Times New Roman" w:cs="Times New Roman"/>
          <w:color w:val="000000"/>
          <w:sz w:val="24"/>
          <w:szCs w:val="24"/>
        </w:rPr>
      </w:pPr>
      <w:r w:rsidRPr="00857CFA">
        <w:rPr>
          <w:rFonts w:eastAsia="Times New Roman" w:cs="Times New Roman"/>
          <w:color w:val="000000"/>
          <w:sz w:val="24"/>
          <w:szCs w:val="24"/>
        </w:rPr>
        <w:t>Introduc</w:t>
      </w:r>
      <w:r w:rsidR="005A5574" w:rsidRPr="00857CFA">
        <w:rPr>
          <w:rFonts w:eastAsia="Times New Roman" w:cs="Times New Roman"/>
          <w:color w:val="000000"/>
          <w:sz w:val="24"/>
          <w:szCs w:val="24"/>
        </w:rPr>
        <w:t xml:space="preserve">tion of </w:t>
      </w:r>
      <w:r w:rsidRPr="00857CFA">
        <w:rPr>
          <w:rFonts w:eastAsia="Times New Roman" w:cs="Times New Roman"/>
          <w:color w:val="000000"/>
          <w:sz w:val="24"/>
          <w:szCs w:val="24"/>
        </w:rPr>
        <w:t>Technology Upgradation Fund Scheme for t</w:t>
      </w:r>
      <w:r w:rsidR="005A5574" w:rsidRPr="00857CFA">
        <w:rPr>
          <w:rFonts w:eastAsia="Times New Roman" w:cs="Times New Roman"/>
          <w:color w:val="000000"/>
          <w:sz w:val="24"/>
          <w:szCs w:val="24"/>
        </w:rPr>
        <w:t>he Textile Engineering Industry</w:t>
      </w:r>
      <w:r w:rsidR="00432D08" w:rsidRPr="00857CFA">
        <w:rPr>
          <w:rFonts w:eastAsia="Times New Roman" w:cs="Times New Roman"/>
          <w:color w:val="000000"/>
          <w:sz w:val="24"/>
          <w:szCs w:val="24"/>
        </w:rPr>
        <w:t>.</w:t>
      </w:r>
    </w:p>
    <w:p w:rsidR="007651B9" w:rsidRPr="00857CFA" w:rsidRDefault="007651B9" w:rsidP="00857CFA">
      <w:pPr>
        <w:pStyle w:val="ListParagraph"/>
        <w:numPr>
          <w:ilvl w:val="0"/>
          <w:numId w:val="19"/>
        </w:numPr>
        <w:spacing w:after="0" w:line="360" w:lineRule="auto"/>
        <w:jc w:val="both"/>
        <w:rPr>
          <w:rFonts w:eastAsia="Times New Roman" w:cs="Times New Roman"/>
          <w:color w:val="000000"/>
          <w:sz w:val="24"/>
          <w:szCs w:val="24"/>
        </w:rPr>
      </w:pPr>
      <w:r w:rsidRPr="00857CFA">
        <w:rPr>
          <w:rFonts w:eastAsia="Times New Roman" w:cs="Times New Roman"/>
          <w:color w:val="000000"/>
          <w:sz w:val="24"/>
          <w:szCs w:val="24"/>
        </w:rPr>
        <w:lastRenderedPageBreak/>
        <w:t xml:space="preserve">Fiscal support for Research and Technology Development </w:t>
      </w:r>
      <w:r w:rsidR="005A5574" w:rsidRPr="00857CFA">
        <w:rPr>
          <w:rFonts w:eastAsia="Times New Roman" w:cs="Times New Roman"/>
          <w:color w:val="000000"/>
          <w:sz w:val="24"/>
          <w:szCs w:val="24"/>
        </w:rPr>
        <w:t>of Textile Engineering Industry</w:t>
      </w:r>
      <w:r w:rsidR="00432D08" w:rsidRPr="00857CFA">
        <w:rPr>
          <w:rFonts w:eastAsia="Times New Roman" w:cs="Times New Roman"/>
          <w:color w:val="000000"/>
          <w:sz w:val="24"/>
          <w:szCs w:val="24"/>
        </w:rPr>
        <w:t>.</w:t>
      </w:r>
    </w:p>
    <w:p w:rsidR="007651B9" w:rsidRPr="00857CFA" w:rsidRDefault="007651B9" w:rsidP="00857CFA">
      <w:pPr>
        <w:pStyle w:val="ListParagraph"/>
        <w:numPr>
          <w:ilvl w:val="0"/>
          <w:numId w:val="19"/>
        </w:numPr>
        <w:spacing w:after="0" w:line="360" w:lineRule="auto"/>
        <w:jc w:val="both"/>
        <w:rPr>
          <w:rFonts w:eastAsia="Times New Roman" w:cs="Times New Roman"/>
          <w:color w:val="000000"/>
          <w:sz w:val="24"/>
          <w:szCs w:val="24"/>
        </w:rPr>
      </w:pPr>
      <w:r w:rsidRPr="00857CFA">
        <w:rPr>
          <w:rFonts w:eastAsia="Times New Roman" w:cs="Times New Roman"/>
          <w:color w:val="000000"/>
          <w:sz w:val="24"/>
          <w:szCs w:val="24"/>
        </w:rPr>
        <w:t xml:space="preserve">Creation of Common Facility Centres for Training, Testing, Product Development, Design (CAD CAM) etc. at all major Textile Engineering clusters </w:t>
      </w:r>
      <w:r w:rsidR="005A5574" w:rsidRPr="00857CFA">
        <w:rPr>
          <w:rFonts w:eastAsia="Times New Roman" w:cs="Times New Roman"/>
          <w:color w:val="000000"/>
          <w:sz w:val="24"/>
          <w:szCs w:val="24"/>
        </w:rPr>
        <w:t xml:space="preserve">of </w:t>
      </w:r>
      <w:r w:rsidRPr="00857CFA">
        <w:rPr>
          <w:rFonts w:eastAsia="Times New Roman" w:cs="Times New Roman"/>
          <w:color w:val="000000"/>
          <w:sz w:val="24"/>
          <w:szCs w:val="24"/>
        </w:rPr>
        <w:t>India.</w:t>
      </w:r>
    </w:p>
    <w:p w:rsidR="0091574A" w:rsidRPr="00857CFA" w:rsidRDefault="00CB3EA1" w:rsidP="00857CFA">
      <w:pPr>
        <w:numPr>
          <w:ilvl w:val="0"/>
          <w:numId w:val="1"/>
        </w:numPr>
        <w:spacing w:after="0" w:line="360" w:lineRule="auto"/>
        <w:jc w:val="both"/>
        <w:rPr>
          <w:b/>
          <w:i/>
          <w:sz w:val="24"/>
          <w:szCs w:val="24"/>
          <w:u w:val="single"/>
        </w:rPr>
      </w:pPr>
      <w:r w:rsidRPr="00857CFA">
        <w:rPr>
          <w:rFonts w:eastAsia="Calibri" w:cs="Calibri"/>
          <w:sz w:val="24"/>
          <w:szCs w:val="24"/>
        </w:rPr>
        <w:t>I</w:t>
      </w:r>
      <w:r w:rsidR="0091165A" w:rsidRPr="00857CFA">
        <w:rPr>
          <w:rFonts w:eastAsia="Calibri" w:cs="Calibri"/>
          <w:sz w:val="24"/>
          <w:szCs w:val="24"/>
        </w:rPr>
        <w:t>nverted duty structure</w:t>
      </w:r>
      <w:r w:rsidR="007651B9" w:rsidRPr="00857CFA">
        <w:rPr>
          <w:rFonts w:eastAsia="Calibri" w:cs="Calibri"/>
          <w:sz w:val="24"/>
          <w:szCs w:val="24"/>
        </w:rPr>
        <w:t>,</w:t>
      </w:r>
      <w:r w:rsidR="0091165A" w:rsidRPr="00857CFA">
        <w:rPr>
          <w:rFonts w:eastAsia="Calibri" w:cs="Calibri"/>
          <w:sz w:val="24"/>
          <w:szCs w:val="24"/>
        </w:rPr>
        <w:t xml:space="preserve"> </w:t>
      </w:r>
      <w:r w:rsidR="00EC514D" w:rsidRPr="00857CFA">
        <w:rPr>
          <w:rFonts w:eastAsia="Calibri" w:cs="Calibri"/>
          <w:sz w:val="24"/>
          <w:szCs w:val="24"/>
        </w:rPr>
        <w:t>low</w:t>
      </w:r>
      <w:r w:rsidR="00DC62E5" w:rsidRPr="00857CFA">
        <w:rPr>
          <w:rFonts w:eastAsia="Calibri" w:cs="Calibri"/>
          <w:sz w:val="24"/>
          <w:szCs w:val="24"/>
        </w:rPr>
        <w:t xml:space="preserve"> domestic</w:t>
      </w:r>
      <w:r w:rsidR="007651B9" w:rsidRPr="00857CFA">
        <w:rPr>
          <w:rFonts w:eastAsia="Calibri" w:cs="Calibri"/>
          <w:sz w:val="24"/>
          <w:szCs w:val="24"/>
        </w:rPr>
        <w:t xml:space="preserve"> and export</w:t>
      </w:r>
      <w:r w:rsidR="00DC62E5" w:rsidRPr="00857CFA">
        <w:rPr>
          <w:rFonts w:eastAsia="Calibri" w:cs="Calibri"/>
          <w:sz w:val="24"/>
          <w:szCs w:val="24"/>
        </w:rPr>
        <w:t xml:space="preserve"> demand</w:t>
      </w:r>
      <w:r w:rsidR="006D62DF" w:rsidRPr="00857CFA">
        <w:rPr>
          <w:rFonts w:eastAsia="Calibri" w:cs="Calibri"/>
          <w:sz w:val="24"/>
          <w:szCs w:val="24"/>
        </w:rPr>
        <w:t xml:space="preserve"> </w:t>
      </w:r>
      <w:r w:rsidR="004A621D" w:rsidRPr="00857CFA">
        <w:rPr>
          <w:rFonts w:eastAsia="Calibri" w:cs="Calibri"/>
          <w:sz w:val="24"/>
          <w:szCs w:val="24"/>
        </w:rPr>
        <w:t xml:space="preserve">and </w:t>
      </w:r>
      <w:r w:rsidR="007651B9" w:rsidRPr="00857CFA">
        <w:rPr>
          <w:rFonts w:eastAsia="Calibri" w:cs="Calibri"/>
          <w:sz w:val="24"/>
          <w:szCs w:val="24"/>
        </w:rPr>
        <w:t xml:space="preserve">competition faced from imports </w:t>
      </w:r>
      <w:r w:rsidR="006D62DF" w:rsidRPr="00857CFA">
        <w:rPr>
          <w:rFonts w:eastAsia="Calibri" w:cs="Calibri"/>
          <w:sz w:val="24"/>
          <w:szCs w:val="24"/>
        </w:rPr>
        <w:t xml:space="preserve">are </w:t>
      </w:r>
      <w:r w:rsidRPr="00857CFA">
        <w:rPr>
          <w:rFonts w:eastAsia="Calibri" w:cs="Calibri"/>
          <w:sz w:val="24"/>
          <w:szCs w:val="24"/>
        </w:rPr>
        <w:t>significant</w:t>
      </w:r>
      <w:r w:rsidR="006D62DF" w:rsidRPr="00857CFA">
        <w:rPr>
          <w:rFonts w:eastAsia="Calibri" w:cs="Calibri"/>
          <w:sz w:val="24"/>
          <w:szCs w:val="24"/>
        </w:rPr>
        <w:t xml:space="preserve"> constraints faced by the sector.</w:t>
      </w:r>
      <w:bookmarkEnd w:id="2"/>
    </w:p>
    <w:sectPr w:rsidR="0091574A" w:rsidRPr="00857CFA" w:rsidSect="00FC090E">
      <w:headerReference w:type="default" r:id="rId14"/>
      <w:footerReference w:type="default" r:id="rId15"/>
      <w:pgSz w:w="12240" w:h="15840" w:code="1"/>
      <w:pgMar w:top="1656" w:right="1440" w:bottom="624" w:left="1440" w:header="720" w:footer="578" w:gutter="0"/>
      <w:pgBorders w:offsetFrom="page">
        <w:top w:val="single" w:sz="4" w:space="24" w:color="auto"/>
        <w:left w:val="single" w:sz="4" w:space="24" w:color="auto"/>
        <w:bottom w:val="single" w:sz="4" w:space="24" w:color="auto"/>
        <w:right w:val="single" w:sz="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114A" w:rsidRDefault="0086114A" w:rsidP="002832A6">
      <w:pPr>
        <w:spacing w:after="0" w:line="240" w:lineRule="auto"/>
      </w:pPr>
      <w:r>
        <w:separator/>
      </w:r>
    </w:p>
  </w:endnote>
  <w:endnote w:type="continuationSeparator" w:id="0">
    <w:p w:rsidR="0086114A" w:rsidRDefault="0086114A" w:rsidP="002832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15095"/>
      <w:docPartObj>
        <w:docPartGallery w:val="Page Numbers (Bottom of Page)"/>
        <w:docPartUnique/>
      </w:docPartObj>
    </w:sdtPr>
    <w:sdtEndPr>
      <w:rPr>
        <w:color w:val="7F7F7F" w:themeColor="background1" w:themeShade="7F"/>
        <w:spacing w:val="60"/>
      </w:rPr>
    </w:sdtEndPr>
    <w:sdtContent>
      <w:p w:rsidR="0086114A" w:rsidRDefault="0086114A">
        <w:pPr>
          <w:pStyle w:val="Footer"/>
          <w:pBdr>
            <w:top w:val="single" w:sz="4" w:space="1" w:color="D9D9D9" w:themeColor="background1" w:themeShade="D9"/>
          </w:pBdr>
          <w:rPr>
            <w:b/>
          </w:rPr>
        </w:pPr>
        <w:r>
          <w:rPr>
            <w:color w:val="7F7F7F" w:themeColor="background1" w:themeShade="7F"/>
            <w:spacing w:val="60"/>
          </w:rPr>
          <w:tab/>
        </w:r>
        <w:r>
          <w:rPr>
            <w:color w:val="7F7F7F" w:themeColor="background1" w:themeShade="7F"/>
            <w:spacing w:val="60"/>
          </w:rPr>
          <w:tab/>
        </w:r>
        <w:r w:rsidRPr="009F1F52">
          <w:rPr>
            <w:b/>
            <w:sz w:val="28"/>
          </w:rPr>
          <w:t>Manufacturing Division</w:t>
        </w:r>
      </w:p>
    </w:sdtContent>
  </w:sdt>
  <w:p w:rsidR="0086114A" w:rsidRDefault="0086114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20374878"/>
      <w:docPartObj>
        <w:docPartGallery w:val="Page Numbers (Bottom of Page)"/>
        <w:docPartUnique/>
      </w:docPartObj>
    </w:sdtPr>
    <w:sdtEndPr>
      <w:rPr>
        <w:color w:val="7F7F7F" w:themeColor="background1" w:themeShade="7F"/>
        <w:spacing w:val="60"/>
      </w:rPr>
    </w:sdtEndPr>
    <w:sdtContent>
      <w:p w:rsidR="0086114A" w:rsidRDefault="0086114A">
        <w:pPr>
          <w:pStyle w:val="Footer"/>
          <w:pBdr>
            <w:top w:val="single" w:sz="4" w:space="1" w:color="D9D9D9" w:themeColor="background1" w:themeShade="D9"/>
          </w:pBdr>
          <w:rPr>
            <w:b/>
          </w:rPr>
        </w:pPr>
        <w:r>
          <w:rPr>
            <w:color w:val="7F7F7F" w:themeColor="background1" w:themeShade="7F"/>
            <w:spacing w:val="60"/>
          </w:rPr>
          <w:tab/>
        </w:r>
        <w:r>
          <w:rPr>
            <w:color w:val="7F7F7F" w:themeColor="background1" w:themeShade="7F"/>
            <w:spacing w:val="60"/>
          </w:rPr>
          <w:tab/>
        </w:r>
        <w:r w:rsidRPr="009F1F52">
          <w:rPr>
            <w:b/>
            <w:sz w:val="28"/>
          </w:rPr>
          <w:t>Manufacturing Division</w:t>
        </w:r>
      </w:p>
    </w:sdtContent>
  </w:sdt>
  <w:p w:rsidR="0086114A" w:rsidRDefault="0086114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92089917"/>
      <w:docPartObj>
        <w:docPartGallery w:val="Page Numbers (Bottom of Page)"/>
        <w:docPartUnique/>
      </w:docPartObj>
    </w:sdtPr>
    <w:sdtEndPr>
      <w:rPr>
        <w:color w:val="7F7F7F" w:themeColor="background1" w:themeShade="7F"/>
        <w:spacing w:val="60"/>
      </w:rPr>
    </w:sdtEndPr>
    <w:sdtContent>
      <w:p w:rsidR="0086114A" w:rsidRDefault="0086114A">
        <w:pPr>
          <w:pStyle w:val="Footer"/>
          <w:pBdr>
            <w:top w:val="single" w:sz="4" w:space="1" w:color="D9D9D9" w:themeColor="background1" w:themeShade="D9"/>
          </w:pBdr>
          <w:rPr>
            <w:b/>
          </w:rPr>
        </w:pPr>
        <w:r>
          <w:fldChar w:fldCharType="begin"/>
        </w:r>
        <w:r>
          <w:instrText xml:space="preserve"> PAGE   \* MERGEFORMAT </w:instrText>
        </w:r>
        <w:r>
          <w:fldChar w:fldCharType="separate"/>
        </w:r>
        <w:r w:rsidR="00F84031" w:rsidRPr="00F84031">
          <w:rPr>
            <w:b/>
            <w:noProof/>
          </w:rPr>
          <w:t>24</w:t>
        </w:r>
        <w:r>
          <w:rPr>
            <w:b/>
            <w:noProof/>
          </w:rPr>
          <w:fldChar w:fldCharType="end"/>
        </w:r>
        <w:r>
          <w:rPr>
            <w:b/>
          </w:rPr>
          <w:t xml:space="preserve"> | </w:t>
        </w:r>
        <w:r>
          <w:rPr>
            <w:color w:val="7F7F7F" w:themeColor="background1" w:themeShade="7F"/>
            <w:spacing w:val="60"/>
          </w:rPr>
          <w:t>Page</w:t>
        </w:r>
        <w:r>
          <w:rPr>
            <w:color w:val="7F7F7F" w:themeColor="background1" w:themeShade="7F"/>
            <w:spacing w:val="60"/>
          </w:rPr>
          <w:tab/>
        </w:r>
        <w:r>
          <w:rPr>
            <w:color w:val="7F7F7F" w:themeColor="background1" w:themeShade="7F"/>
            <w:spacing w:val="60"/>
          </w:rPr>
          <w:tab/>
        </w:r>
        <w:r w:rsidRPr="009F1F52">
          <w:rPr>
            <w:b/>
            <w:sz w:val="28"/>
          </w:rPr>
          <w:t>Manufacturing Division</w:t>
        </w:r>
      </w:p>
    </w:sdtContent>
  </w:sdt>
  <w:p w:rsidR="0086114A" w:rsidRDefault="0086114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114A" w:rsidRDefault="0086114A" w:rsidP="002832A6">
      <w:pPr>
        <w:spacing w:after="0" w:line="240" w:lineRule="auto"/>
      </w:pPr>
      <w:r>
        <w:separator/>
      </w:r>
    </w:p>
  </w:footnote>
  <w:footnote w:type="continuationSeparator" w:id="0">
    <w:p w:rsidR="0086114A" w:rsidRDefault="0086114A" w:rsidP="002832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114A" w:rsidRDefault="0086114A" w:rsidP="00B70FBD">
    <w:pPr>
      <w:pStyle w:val="Header"/>
      <w:tabs>
        <w:tab w:val="clear" w:pos="9360"/>
        <w:tab w:val="right" w:pos="10080"/>
      </w:tabs>
      <w:jc w:val="center"/>
      <w:rPr>
        <w:i/>
      </w:rPr>
    </w:pPr>
    <w:r>
      <w:rPr>
        <w:i/>
      </w:rPr>
      <w:tab/>
    </w:r>
  </w:p>
  <w:p w:rsidR="0086114A" w:rsidRPr="00B70FBD" w:rsidRDefault="0086114A" w:rsidP="00B70FBD">
    <w:pPr>
      <w:pStyle w:val="Header"/>
      <w:tabs>
        <w:tab w:val="clear" w:pos="9360"/>
        <w:tab w:val="right" w:pos="10080"/>
      </w:tabs>
      <w:jc w:val="center"/>
      <w:rPr>
        <w:i/>
        <w:color w:val="FF0000"/>
      </w:rPr>
    </w:pPr>
    <w:r>
      <w:rPr>
        <w:i/>
      </w:rPr>
      <w:tab/>
    </w:r>
    <w:r w:rsidRPr="00B70FBD">
      <w:rPr>
        <w:i/>
      </w:rPr>
      <w:t>FICCI QUARTERLY SURVEY ON INDIAN MANUFACTURING SECTOR</w:t>
    </w:r>
    <w:r w:rsidRPr="00B70FBD">
      <w:rPr>
        <w:i/>
        <w:color w:val="FF000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114A" w:rsidRDefault="0086114A" w:rsidP="000512F7">
    <w:pPr>
      <w:pStyle w:val="Header"/>
      <w:tabs>
        <w:tab w:val="clear" w:pos="9360"/>
        <w:tab w:val="right" w:pos="10080"/>
      </w:tabs>
      <w:ind w:right="-900"/>
      <w:jc w:val="right"/>
      <w:rPr>
        <w:i/>
      </w:rPr>
    </w:pPr>
    <w:r w:rsidRPr="009C4B14">
      <w:rPr>
        <w:rFonts w:ascii="Calibri" w:eastAsia="MS Mincho" w:hAnsi="Calibri" w:cs="Times New Roman"/>
        <w:b/>
        <w:noProof/>
        <w:sz w:val="40"/>
        <w:szCs w:val="28"/>
        <w:lang w:val="en-IN" w:eastAsia="en-IN"/>
      </w:rPr>
      <w:drawing>
        <wp:anchor distT="0" distB="0" distL="114300" distR="114300" simplePos="0" relativeHeight="251659264" behindDoc="1" locked="0" layoutInCell="1" allowOverlap="1" wp14:anchorId="2E100A69" wp14:editId="386C3450">
          <wp:simplePos x="0" y="0"/>
          <wp:positionH relativeFrom="column">
            <wp:posOffset>5886450</wp:posOffset>
          </wp:positionH>
          <wp:positionV relativeFrom="paragraph">
            <wp:posOffset>-100330</wp:posOffset>
          </wp:positionV>
          <wp:extent cx="619125" cy="499745"/>
          <wp:effectExtent l="0" t="0" r="0" b="0"/>
          <wp:wrapTight wrapText="bothSides">
            <wp:wrapPolygon edited="0">
              <wp:start x="0" y="0"/>
              <wp:lineTo x="0" y="20584"/>
              <wp:lineTo x="21268" y="20584"/>
              <wp:lineTo x="2126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9125" cy="499745"/>
                  </a:xfrm>
                  <a:prstGeom prst="rect">
                    <a:avLst/>
                  </a:prstGeom>
                  <a:noFill/>
                </pic:spPr>
              </pic:pic>
            </a:graphicData>
          </a:graphic>
          <wp14:sizeRelH relativeFrom="margin">
            <wp14:pctWidth>0</wp14:pctWidth>
          </wp14:sizeRelH>
          <wp14:sizeRelV relativeFrom="margin">
            <wp14:pctHeight>0</wp14:pctHeight>
          </wp14:sizeRelV>
        </wp:anchor>
      </w:drawing>
    </w:r>
    <w:r>
      <w:rPr>
        <w:i/>
      </w:rPr>
      <w:tab/>
    </w:r>
  </w:p>
  <w:p w:rsidR="0086114A" w:rsidRPr="00B70FBD" w:rsidRDefault="0086114A" w:rsidP="000512F7">
    <w:pPr>
      <w:pStyle w:val="Header"/>
      <w:tabs>
        <w:tab w:val="clear" w:pos="9360"/>
        <w:tab w:val="right" w:pos="10080"/>
      </w:tabs>
      <w:spacing w:after="40"/>
      <w:jc w:val="center"/>
      <w:rPr>
        <w:i/>
        <w:color w:val="FF0000"/>
      </w:rPr>
    </w:pPr>
    <w:r>
      <w:rPr>
        <w:i/>
      </w:rPr>
      <w:tab/>
    </w:r>
    <w:r w:rsidRPr="00B70FBD">
      <w:rPr>
        <w:i/>
      </w:rPr>
      <w:t>FICCI QUARTERLY SURVEY ON INDIAN MANUFACTURING SECTOR</w:t>
    </w:r>
    <w:r w:rsidRPr="00B70FBD">
      <w:rPr>
        <w:i/>
        <w:color w:val="FF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114A" w:rsidRDefault="0086114A" w:rsidP="00BE7174">
    <w:pPr>
      <w:pStyle w:val="Header"/>
      <w:tabs>
        <w:tab w:val="clear" w:pos="9360"/>
        <w:tab w:val="right" w:pos="10080"/>
      </w:tabs>
      <w:ind w:right="-810"/>
      <w:jc w:val="right"/>
      <w:rPr>
        <w:i/>
      </w:rPr>
    </w:pPr>
    <w:r w:rsidRPr="00A80969">
      <w:rPr>
        <w:rFonts w:ascii="Calibri" w:eastAsia="MS Mincho" w:hAnsi="Calibri" w:cs="Times New Roman"/>
        <w:b/>
        <w:noProof/>
        <w:sz w:val="40"/>
        <w:szCs w:val="28"/>
        <w:lang w:val="en-IN" w:eastAsia="en-IN"/>
      </w:rPr>
      <w:drawing>
        <wp:anchor distT="0" distB="0" distL="114300" distR="114300" simplePos="0" relativeHeight="251661312" behindDoc="1" locked="0" layoutInCell="1" allowOverlap="1" wp14:anchorId="496E16E8" wp14:editId="1F71AA6F">
          <wp:simplePos x="0" y="0"/>
          <wp:positionH relativeFrom="column">
            <wp:posOffset>5800725</wp:posOffset>
          </wp:positionH>
          <wp:positionV relativeFrom="paragraph">
            <wp:posOffset>-85725</wp:posOffset>
          </wp:positionV>
          <wp:extent cx="636905" cy="514350"/>
          <wp:effectExtent l="0" t="0" r="0" b="0"/>
          <wp:wrapTight wrapText="bothSides">
            <wp:wrapPolygon edited="0">
              <wp:start x="0" y="0"/>
              <wp:lineTo x="0" y="20800"/>
              <wp:lineTo x="20674" y="20800"/>
              <wp:lineTo x="20674"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36905" cy="514350"/>
                  </a:xfrm>
                  <a:prstGeom prst="rect">
                    <a:avLst/>
                  </a:prstGeom>
                  <a:noFill/>
                </pic:spPr>
              </pic:pic>
            </a:graphicData>
          </a:graphic>
          <wp14:sizeRelH relativeFrom="margin">
            <wp14:pctWidth>0</wp14:pctWidth>
          </wp14:sizeRelH>
          <wp14:sizeRelV relativeFrom="margin">
            <wp14:pctHeight>0</wp14:pctHeight>
          </wp14:sizeRelV>
        </wp:anchor>
      </w:drawing>
    </w:r>
    <w:r>
      <w:rPr>
        <w:i/>
      </w:rPr>
      <w:tab/>
    </w:r>
  </w:p>
  <w:p w:rsidR="0086114A" w:rsidRPr="00B70FBD" w:rsidRDefault="0086114A" w:rsidP="009A5621">
    <w:pPr>
      <w:pStyle w:val="Header"/>
      <w:tabs>
        <w:tab w:val="clear" w:pos="9360"/>
        <w:tab w:val="right" w:pos="10080"/>
      </w:tabs>
      <w:spacing w:after="120"/>
      <w:jc w:val="center"/>
      <w:rPr>
        <w:i/>
        <w:color w:val="FF0000"/>
      </w:rPr>
    </w:pPr>
    <w:r>
      <w:rPr>
        <w:i/>
      </w:rPr>
      <w:tab/>
    </w:r>
    <w:r w:rsidRPr="00B70FBD">
      <w:rPr>
        <w:i/>
      </w:rPr>
      <w:t>FICCI QUARTERLY SURVEY ON INDIAN MANUFACTURING SECTOR</w:t>
    </w:r>
    <w:r w:rsidRPr="00B70FBD">
      <w:rPr>
        <w:i/>
        <w:color w:val="FF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4516C"/>
    <w:multiLevelType w:val="hybridMultilevel"/>
    <w:tmpl w:val="2E7E267A"/>
    <w:lvl w:ilvl="0" w:tplc="69462B12">
      <w:start w:val="1"/>
      <w:numFmt w:val="bullet"/>
      <w:lvlText w:val=""/>
      <w:lvlJc w:val="left"/>
      <w:pPr>
        <w:ind w:left="1080" w:hanging="360"/>
      </w:pPr>
      <w:rPr>
        <w:rFonts w:ascii="Wingdings" w:hAnsi="Wingdings" w:hint="default"/>
        <w:color w:val="000000" w:themeColor="text1"/>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 w15:restartNumberingAfterBreak="0">
    <w:nsid w:val="0819466C"/>
    <w:multiLevelType w:val="hybridMultilevel"/>
    <w:tmpl w:val="E18AE7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01647E1"/>
    <w:multiLevelType w:val="hybridMultilevel"/>
    <w:tmpl w:val="7196EC3C"/>
    <w:lvl w:ilvl="0" w:tplc="04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28A46496"/>
    <w:multiLevelType w:val="hybridMultilevel"/>
    <w:tmpl w:val="6BDA0E5C"/>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4" w15:restartNumberingAfterBreak="0">
    <w:nsid w:val="2D222A60"/>
    <w:multiLevelType w:val="hybridMultilevel"/>
    <w:tmpl w:val="BE58CD7E"/>
    <w:lvl w:ilvl="0" w:tplc="0409000D">
      <w:start w:val="1"/>
      <w:numFmt w:val="bullet"/>
      <w:lvlText w:val=""/>
      <w:lvlJc w:val="left"/>
      <w:pPr>
        <w:ind w:left="1080" w:hanging="360"/>
      </w:pPr>
      <w:rPr>
        <w:rFonts w:ascii="Wingdings" w:hAnsi="Wingdings"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5" w15:restartNumberingAfterBreak="0">
    <w:nsid w:val="2D4B4045"/>
    <w:multiLevelType w:val="hybridMultilevel"/>
    <w:tmpl w:val="B7941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EDB46BF"/>
    <w:multiLevelType w:val="hybridMultilevel"/>
    <w:tmpl w:val="20106296"/>
    <w:lvl w:ilvl="0" w:tplc="7CB0E01A">
      <w:start w:val="1"/>
      <w:numFmt w:val="bullet"/>
      <w:lvlText w:val=""/>
      <w:lvlJc w:val="left"/>
      <w:pPr>
        <w:ind w:left="360" w:hanging="360"/>
      </w:pPr>
      <w:rPr>
        <w:rFonts w:ascii="Symbol" w:hAnsi="Symbol" w:hint="default"/>
        <w:color w:val="000000" w:themeColor="text1"/>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6B04EE6"/>
    <w:multiLevelType w:val="hybridMultilevel"/>
    <w:tmpl w:val="0DD2B704"/>
    <w:lvl w:ilvl="0" w:tplc="04090001">
      <w:start w:val="1"/>
      <w:numFmt w:val="bullet"/>
      <w:lvlText w:val=""/>
      <w:lvlJc w:val="left"/>
      <w:pPr>
        <w:ind w:left="360" w:hanging="360"/>
      </w:pPr>
      <w:rPr>
        <w:rFonts w:ascii="Symbol" w:hAnsi="Symbol" w:hint="default"/>
      </w:rPr>
    </w:lvl>
    <w:lvl w:ilvl="1" w:tplc="0409000D">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CAE2994"/>
    <w:multiLevelType w:val="hybridMultilevel"/>
    <w:tmpl w:val="A118B8E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DA23B12"/>
    <w:multiLevelType w:val="hybridMultilevel"/>
    <w:tmpl w:val="E71CE462"/>
    <w:lvl w:ilvl="0" w:tplc="4009000D">
      <w:start w:val="1"/>
      <w:numFmt w:val="bullet"/>
      <w:lvlText w:val=""/>
      <w:lvlJc w:val="left"/>
      <w:pPr>
        <w:ind w:left="1080" w:hanging="360"/>
      </w:pPr>
      <w:rPr>
        <w:rFonts w:ascii="Wingdings" w:hAnsi="Wingdings"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0" w15:restartNumberingAfterBreak="0">
    <w:nsid w:val="3E283D02"/>
    <w:multiLevelType w:val="hybridMultilevel"/>
    <w:tmpl w:val="C33C4DAC"/>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43A145D7"/>
    <w:multiLevelType w:val="hybridMultilevel"/>
    <w:tmpl w:val="3D0097FA"/>
    <w:lvl w:ilvl="0" w:tplc="4009000D">
      <w:start w:val="1"/>
      <w:numFmt w:val="bullet"/>
      <w:lvlText w:val=""/>
      <w:lvlJc w:val="left"/>
      <w:pPr>
        <w:ind w:left="720" w:hanging="360"/>
      </w:pPr>
      <w:rPr>
        <w:rFonts w:ascii="Wingdings" w:hAnsi="Wingdings"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44CF727C"/>
    <w:multiLevelType w:val="hybridMultilevel"/>
    <w:tmpl w:val="C290A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52183B"/>
    <w:multiLevelType w:val="hybridMultilevel"/>
    <w:tmpl w:val="75D03F00"/>
    <w:lvl w:ilvl="0" w:tplc="04090001">
      <w:start w:val="1"/>
      <w:numFmt w:val="bullet"/>
      <w:lvlText w:val=""/>
      <w:lvlJc w:val="left"/>
      <w:pPr>
        <w:ind w:left="360" w:hanging="360"/>
      </w:pPr>
      <w:rPr>
        <w:rFonts w:ascii="Symbol" w:hAnsi="Symbol" w:hint="default"/>
      </w:rPr>
    </w:lvl>
    <w:lvl w:ilvl="1" w:tplc="0409000D">
      <w:start w:val="1"/>
      <w:numFmt w:val="bullet"/>
      <w:lvlText w:val=""/>
      <w:lvlJc w:val="left"/>
      <w:pPr>
        <w:ind w:left="108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CF5183D"/>
    <w:multiLevelType w:val="hybridMultilevel"/>
    <w:tmpl w:val="08A2A940"/>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58AF69A5"/>
    <w:multiLevelType w:val="hybridMultilevel"/>
    <w:tmpl w:val="528AD9B2"/>
    <w:lvl w:ilvl="0" w:tplc="0409000D">
      <w:start w:val="1"/>
      <w:numFmt w:val="bullet"/>
      <w:lvlText w:val=""/>
      <w:lvlJc w:val="left"/>
      <w:pPr>
        <w:ind w:left="1080" w:hanging="360"/>
      </w:pPr>
      <w:rPr>
        <w:rFonts w:ascii="Wingdings" w:hAnsi="Wingdings"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6" w15:restartNumberingAfterBreak="0">
    <w:nsid w:val="62FC2870"/>
    <w:multiLevelType w:val="hybridMultilevel"/>
    <w:tmpl w:val="FA869E06"/>
    <w:lvl w:ilvl="0" w:tplc="75803908">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7" w15:restartNumberingAfterBreak="0">
    <w:nsid w:val="7B2A5BC6"/>
    <w:multiLevelType w:val="hybridMultilevel"/>
    <w:tmpl w:val="24CC0F40"/>
    <w:lvl w:ilvl="0" w:tplc="40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C6C7DDA"/>
    <w:multiLevelType w:val="hybridMultilevel"/>
    <w:tmpl w:val="F1F4A55E"/>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13"/>
  </w:num>
  <w:num w:numId="4">
    <w:abstractNumId w:val="7"/>
  </w:num>
  <w:num w:numId="5">
    <w:abstractNumId w:val="8"/>
  </w:num>
  <w:num w:numId="6">
    <w:abstractNumId w:val="5"/>
  </w:num>
  <w:num w:numId="7">
    <w:abstractNumId w:val="2"/>
  </w:num>
  <w:num w:numId="8">
    <w:abstractNumId w:val="15"/>
  </w:num>
  <w:num w:numId="9">
    <w:abstractNumId w:val="3"/>
  </w:num>
  <w:num w:numId="10">
    <w:abstractNumId w:val="17"/>
  </w:num>
  <w:num w:numId="11">
    <w:abstractNumId w:val="14"/>
  </w:num>
  <w:num w:numId="12">
    <w:abstractNumId w:val="10"/>
  </w:num>
  <w:num w:numId="13">
    <w:abstractNumId w:val="11"/>
  </w:num>
  <w:num w:numId="14">
    <w:abstractNumId w:val="4"/>
  </w:num>
  <w:num w:numId="15">
    <w:abstractNumId w:val="9"/>
  </w:num>
  <w:num w:numId="16">
    <w:abstractNumId w:val="12"/>
  </w:num>
  <w:num w:numId="17">
    <w:abstractNumId w:val="0"/>
  </w:num>
  <w:num w:numId="18">
    <w:abstractNumId w:val="18"/>
  </w:num>
  <w:num w:numId="19">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178F7"/>
    <w:rsid w:val="000001A2"/>
    <w:rsid w:val="00000AE3"/>
    <w:rsid w:val="00000C9C"/>
    <w:rsid w:val="00000CED"/>
    <w:rsid w:val="000014A7"/>
    <w:rsid w:val="000015AF"/>
    <w:rsid w:val="00001D52"/>
    <w:rsid w:val="00002430"/>
    <w:rsid w:val="00002A4F"/>
    <w:rsid w:val="00002C15"/>
    <w:rsid w:val="00002F4D"/>
    <w:rsid w:val="000030C2"/>
    <w:rsid w:val="000030F6"/>
    <w:rsid w:val="000034EE"/>
    <w:rsid w:val="0000406B"/>
    <w:rsid w:val="00004389"/>
    <w:rsid w:val="00004D3B"/>
    <w:rsid w:val="00005DDD"/>
    <w:rsid w:val="000069C2"/>
    <w:rsid w:val="000069FE"/>
    <w:rsid w:val="00006DF7"/>
    <w:rsid w:val="0000763D"/>
    <w:rsid w:val="000077EB"/>
    <w:rsid w:val="00007D85"/>
    <w:rsid w:val="00010388"/>
    <w:rsid w:val="0001057C"/>
    <w:rsid w:val="000105B5"/>
    <w:rsid w:val="000109EE"/>
    <w:rsid w:val="00010B7E"/>
    <w:rsid w:val="00010F7A"/>
    <w:rsid w:val="000110A1"/>
    <w:rsid w:val="00011231"/>
    <w:rsid w:val="000113BC"/>
    <w:rsid w:val="000114CA"/>
    <w:rsid w:val="000121C2"/>
    <w:rsid w:val="000127A0"/>
    <w:rsid w:val="0001291D"/>
    <w:rsid w:val="00013444"/>
    <w:rsid w:val="000134A5"/>
    <w:rsid w:val="00013670"/>
    <w:rsid w:val="00013BB6"/>
    <w:rsid w:val="00013DFA"/>
    <w:rsid w:val="00013EBE"/>
    <w:rsid w:val="00014515"/>
    <w:rsid w:val="00014570"/>
    <w:rsid w:val="0001469A"/>
    <w:rsid w:val="00014CDD"/>
    <w:rsid w:val="0001532B"/>
    <w:rsid w:val="000163C2"/>
    <w:rsid w:val="00016D50"/>
    <w:rsid w:val="00016DC8"/>
    <w:rsid w:val="00017042"/>
    <w:rsid w:val="0001726B"/>
    <w:rsid w:val="00017FD9"/>
    <w:rsid w:val="000200AE"/>
    <w:rsid w:val="00021B38"/>
    <w:rsid w:val="000225FF"/>
    <w:rsid w:val="00022C67"/>
    <w:rsid w:val="00022E61"/>
    <w:rsid w:val="00022F23"/>
    <w:rsid w:val="00023154"/>
    <w:rsid w:val="0002344E"/>
    <w:rsid w:val="00023BC1"/>
    <w:rsid w:val="00023C83"/>
    <w:rsid w:val="00024347"/>
    <w:rsid w:val="00024819"/>
    <w:rsid w:val="00024D5B"/>
    <w:rsid w:val="00025060"/>
    <w:rsid w:val="00025199"/>
    <w:rsid w:val="000253FF"/>
    <w:rsid w:val="000254CD"/>
    <w:rsid w:val="00025827"/>
    <w:rsid w:val="00025F5A"/>
    <w:rsid w:val="00025FF7"/>
    <w:rsid w:val="00026630"/>
    <w:rsid w:val="00026967"/>
    <w:rsid w:val="00026B19"/>
    <w:rsid w:val="00026EB4"/>
    <w:rsid w:val="00026FCD"/>
    <w:rsid w:val="00027AD5"/>
    <w:rsid w:val="000300CC"/>
    <w:rsid w:val="0003058B"/>
    <w:rsid w:val="00030CFC"/>
    <w:rsid w:val="000311E0"/>
    <w:rsid w:val="00031248"/>
    <w:rsid w:val="00032321"/>
    <w:rsid w:val="00032380"/>
    <w:rsid w:val="00032837"/>
    <w:rsid w:val="000334C5"/>
    <w:rsid w:val="0003385B"/>
    <w:rsid w:val="00033D67"/>
    <w:rsid w:val="00034788"/>
    <w:rsid w:val="000348EB"/>
    <w:rsid w:val="00034DBC"/>
    <w:rsid w:val="000350A1"/>
    <w:rsid w:val="00035C98"/>
    <w:rsid w:val="00036459"/>
    <w:rsid w:val="00036491"/>
    <w:rsid w:val="0003649F"/>
    <w:rsid w:val="00036514"/>
    <w:rsid w:val="00036B46"/>
    <w:rsid w:val="00036B8B"/>
    <w:rsid w:val="00036D6B"/>
    <w:rsid w:val="00036EF6"/>
    <w:rsid w:val="00037681"/>
    <w:rsid w:val="0003794D"/>
    <w:rsid w:val="00037D2E"/>
    <w:rsid w:val="00040A52"/>
    <w:rsid w:val="00040B07"/>
    <w:rsid w:val="00040CA3"/>
    <w:rsid w:val="00041218"/>
    <w:rsid w:val="00041A3C"/>
    <w:rsid w:val="00042365"/>
    <w:rsid w:val="00043504"/>
    <w:rsid w:val="00044641"/>
    <w:rsid w:val="00044841"/>
    <w:rsid w:val="00044BDD"/>
    <w:rsid w:val="00045F2E"/>
    <w:rsid w:val="000460C5"/>
    <w:rsid w:val="00046625"/>
    <w:rsid w:val="00046BBD"/>
    <w:rsid w:val="00046FF8"/>
    <w:rsid w:val="00047250"/>
    <w:rsid w:val="0004794F"/>
    <w:rsid w:val="000502FB"/>
    <w:rsid w:val="000503A2"/>
    <w:rsid w:val="0005090E"/>
    <w:rsid w:val="00050C04"/>
    <w:rsid w:val="000510D2"/>
    <w:rsid w:val="000512F7"/>
    <w:rsid w:val="00051759"/>
    <w:rsid w:val="00051FB9"/>
    <w:rsid w:val="00052B4F"/>
    <w:rsid w:val="00052C15"/>
    <w:rsid w:val="00052D58"/>
    <w:rsid w:val="00052D7E"/>
    <w:rsid w:val="000530F5"/>
    <w:rsid w:val="00053B1E"/>
    <w:rsid w:val="00054643"/>
    <w:rsid w:val="00054834"/>
    <w:rsid w:val="0005498B"/>
    <w:rsid w:val="00054D9A"/>
    <w:rsid w:val="00055002"/>
    <w:rsid w:val="000554C3"/>
    <w:rsid w:val="00055BAF"/>
    <w:rsid w:val="00056411"/>
    <w:rsid w:val="0005747F"/>
    <w:rsid w:val="0005757E"/>
    <w:rsid w:val="00057BB5"/>
    <w:rsid w:val="0006010D"/>
    <w:rsid w:val="0006054B"/>
    <w:rsid w:val="000606E3"/>
    <w:rsid w:val="00061E30"/>
    <w:rsid w:val="00062164"/>
    <w:rsid w:val="000626BB"/>
    <w:rsid w:val="00062CD6"/>
    <w:rsid w:val="00062EC0"/>
    <w:rsid w:val="000630A3"/>
    <w:rsid w:val="000630B7"/>
    <w:rsid w:val="000647AA"/>
    <w:rsid w:val="00064968"/>
    <w:rsid w:val="000649C0"/>
    <w:rsid w:val="0006500F"/>
    <w:rsid w:val="0006578D"/>
    <w:rsid w:val="00065C50"/>
    <w:rsid w:val="00065DC1"/>
    <w:rsid w:val="0006605D"/>
    <w:rsid w:val="00066904"/>
    <w:rsid w:val="00066B1F"/>
    <w:rsid w:val="00066C32"/>
    <w:rsid w:val="00066C7F"/>
    <w:rsid w:val="00066CB6"/>
    <w:rsid w:val="00066F41"/>
    <w:rsid w:val="00066FBD"/>
    <w:rsid w:val="0006704F"/>
    <w:rsid w:val="00067094"/>
    <w:rsid w:val="000671C0"/>
    <w:rsid w:val="00067C92"/>
    <w:rsid w:val="000702E8"/>
    <w:rsid w:val="000703DA"/>
    <w:rsid w:val="0007045A"/>
    <w:rsid w:val="0007082A"/>
    <w:rsid w:val="00070FFD"/>
    <w:rsid w:val="00071721"/>
    <w:rsid w:val="00071E7F"/>
    <w:rsid w:val="00072671"/>
    <w:rsid w:val="0007313E"/>
    <w:rsid w:val="00073849"/>
    <w:rsid w:val="00073BD7"/>
    <w:rsid w:val="00073C27"/>
    <w:rsid w:val="00074025"/>
    <w:rsid w:val="000744C6"/>
    <w:rsid w:val="0007459E"/>
    <w:rsid w:val="00074690"/>
    <w:rsid w:val="00074782"/>
    <w:rsid w:val="00074B42"/>
    <w:rsid w:val="00075084"/>
    <w:rsid w:val="000752B4"/>
    <w:rsid w:val="00075ECD"/>
    <w:rsid w:val="00076B0A"/>
    <w:rsid w:val="00076CC4"/>
    <w:rsid w:val="00077115"/>
    <w:rsid w:val="00077392"/>
    <w:rsid w:val="0007782D"/>
    <w:rsid w:val="00077909"/>
    <w:rsid w:val="00077C79"/>
    <w:rsid w:val="00080212"/>
    <w:rsid w:val="00080825"/>
    <w:rsid w:val="00080A68"/>
    <w:rsid w:val="0008123E"/>
    <w:rsid w:val="000812E4"/>
    <w:rsid w:val="00081B79"/>
    <w:rsid w:val="00081B8A"/>
    <w:rsid w:val="000821AA"/>
    <w:rsid w:val="000827D6"/>
    <w:rsid w:val="00082CFA"/>
    <w:rsid w:val="0008322E"/>
    <w:rsid w:val="000833DB"/>
    <w:rsid w:val="0008348C"/>
    <w:rsid w:val="00083F1E"/>
    <w:rsid w:val="000847A8"/>
    <w:rsid w:val="000848D1"/>
    <w:rsid w:val="00085513"/>
    <w:rsid w:val="00085646"/>
    <w:rsid w:val="00085871"/>
    <w:rsid w:val="0008591A"/>
    <w:rsid w:val="00085ECB"/>
    <w:rsid w:val="000862C9"/>
    <w:rsid w:val="00086593"/>
    <w:rsid w:val="000866B5"/>
    <w:rsid w:val="00087350"/>
    <w:rsid w:val="0008778C"/>
    <w:rsid w:val="0008799E"/>
    <w:rsid w:val="000879C8"/>
    <w:rsid w:val="000908D8"/>
    <w:rsid w:val="00090AC2"/>
    <w:rsid w:val="00091D17"/>
    <w:rsid w:val="000920EF"/>
    <w:rsid w:val="00092247"/>
    <w:rsid w:val="0009250F"/>
    <w:rsid w:val="0009263D"/>
    <w:rsid w:val="0009265B"/>
    <w:rsid w:val="0009272C"/>
    <w:rsid w:val="00093660"/>
    <w:rsid w:val="0009385D"/>
    <w:rsid w:val="00093872"/>
    <w:rsid w:val="00093996"/>
    <w:rsid w:val="00093B52"/>
    <w:rsid w:val="00093E27"/>
    <w:rsid w:val="00093FAF"/>
    <w:rsid w:val="00094B1D"/>
    <w:rsid w:val="00094B39"/>
    <w:rsid w:val="00094C14"/>
    <w:rsid w:val="00094C81"/>
    <w:rsid w:val="00094CCD"/>
    <w:rsid w:val="00095165"/>
    <w:rsid w:val="0009530A"/>
    <w:rsid w:val="00095B92"/>
    <w:rsid w:val="000960D6"/>
    <w:rsid w:val="00096833"/>
    <w:rsid w:val="00096B09"/>
    <w:rsid w:val="00096BBF"/>
    <w:rsid w:val="00097080"/>
    <w:rsid w:val="000974C9"/>
    <w:rsid w:val="000A00BB"/>
    <w:rsid w:val="000A0128"/>
    <w:rsid w:val="000A0660"/>
    <w:rsid w:val="000A07BE"/>
    <w:rsid w:val="000A09F3"/>
    <w:rsid w:val="000A1AAF"/>
    <w:rsid w:val="000A1B5C"/>
    <w:rsid w:val="000A1D9D"/>
    <w:rsid w:val="000A24D6"/>
    <w:rsid w:val="000A2705"/>
    <w:rsid w:val="000A2C30"/>
    <w:rsid w:val="000A343A"/>
    <w:rsid w:val="000A37AB"/>
    <w:rsid w:val="000A3831"/>
    <w:rsid w:val="000A4487"/>
    <w:rsid w:val="000A44D6"/>
    <w:rsid w:val="000A4541"/>
    <w:rsid w:val="000A4587"/>
    <w:rsid w:val="000A5017"/>
    <w:rsid w:val="000A5104"/>
    <w:rsid w:val="000A5922"/>
    <w:rsid w:val="000A5CE9"/>
    <w:rsid w:val="000A6291"/>
    <w:rsid w:val="000A6767"/>
    <w:rsid w:val="000A6B1A"/>
    <w:rsid w:val="000A6B98"/>
    <w:rsid w:val="000A6BB9"/>
    <w:rsid w:val="000A6C7C"/>
    <w:rsid w:val="000A7035"/>
    <w:rsid w:val="000A713F"/>
    <w:rsid w:val="000A72D0"/>
    <w:rsid w:val="000A75A4"/>
    <w:rsid w:val="000A7DEC"/>
    <w:rsid w:val="000B02CF"/>
    <w:rsid w:val="000B03E7"/>
    <w:rsid w:val="000B116A"/>
    <w:rsid w:val="000B1213"/>
    <w:rsid w:val="000B136C"/>
    <w:rsid w:val="000B14BF"/>
    <w:rsid w:val="000B15FF"/>
    <w:rsid w:val="000B194D"/>
    <w:rsid w:val="000B1A71"/>
    <w:rsid w:val="000B1AC5"/>
    <w:rsid w:val="000B1CCB"/>
    <w:rsid w:val="000B1DC8"/>
    <w:rsid w:val="000B202B"/>
    <w:rsid w:val="000B205E"/>
    <w:rsid w:val="000B2730"/>
    <w:rsid w:val="000B28F1"/>
    <w:rsid w:val="000B2A5B"/>
    <w:rsid w:val="000B2BD2"/>
    <w:rsid w:val="000B2F2B"/>
    <w:rsid w:val="000B32BA"/>
    <w:rsid w:val="000B37EA"/>
    <w:rsid w:val="000B3848"/>
    <w:rsid w:val="000B4139"/>
    <w:rsid w:val="000B47DC"/>
    <w:rsid w:val="000B4AFB"/>
    <w:rsid w:val="000B4C10"/>
    <w:rsid w:val="000B4F49"/>
    <w:rsid w:val="000B514F"/>
    <w:rsid w:val="000B5851"/>
    <w:rsid w:val="000B5BDF"/>
    <w:rsid w:val="000B5D5E"/>
    <w:rsid w:val="000B6177"/>
    <w:rsid w:val="000B67F0"/>
    <w:rsid w:val="000B6927"/>
    <w:rsid w:val="000B6A23"/>
    <w:rsid w:val="000B718B"/>
    <w:rsid w:val="000B72C9"/>
    <w:rsid w:val="000B7B89"/>
    <w:rsid w:val="000C07CB"/>
    <w:rsid w:val="000C0D5E"/>
    <w:rsid w:val="000C1715"/>
    <w:rsid w:val="000C2078"/>
    <w:rsid w:val="000C2357"/>
    <w:rsid w:val="000C2BD4"/>
    <w:rsid w:val="000C325C"/>
    <w:rsid w:val="000C3B90"/>
    <w:rsid w:val="000C3ECF"/>
    <w:rsid w:val="000C406E"/>
    <w:rsid w:val="000C47A6"/>
    <w:rsid w:val="000C47FE"/>
    <w:rsid w:val="000C482B"/>
    <w:rsid w:val="000C4901"/>
    <w:rsid w:val="000C497D"/>
    <w:rsid w:val="000C5195"/>
    <w:rsid w:val="000C5C41"/>
    <w:rsid w:val="000C657A"/>
    <w:rsid w:val="000C675F"/>
    <w:rsid w:val="000C695A"/>
    <w:rsid w:val="000C6D15"/>
    <w:rsid w:val="000C7016"/>
    <w:rsid w:val="000C7FD4"/>
    <w:rsid w:val="000D03F1"/>
    <w:rsid w:val="000D0B7D"/>
    <w:rsid w:val="000D0C74"/>
    <w:rsid w:val="000D1233"/>
    <w:rsid w:val="000D1713"/>
    <w:rsid w:val="000D1EF5"/>
    <w:rsid w:val="000D21C5"/>
    <w:rsid w:val="000D2384"/>
    <w:rsid w:val="000D25C0"/>
    <w:rsid w:val="000D2761"/>
    <w:rsid w:val="000D299D"/>
    <w:rsid w:val="000D2B20"/>
    <w:rsid w:val="000D3BC4"/>
    <w:rsid w:val="000D3EF8"/>
    <w:rsid w:val="000D426C"/>
    <w:rsid w:val="000D42AB"/>
    <w:rsid w:val="000D49CA"/>
    <w:rsid w:val="000D4CEF"/>
    <w:rsid w:val="000D56D0"/>
    <w:rsid w:val="000D62D6"/>
    <w:rsid w:val="000D6311"/>
    <w:rsid w:val="000D6661"/>
    <w:rsid w:val="000D6AB8"/>
    <w:rsid w:val="000D6CB6"/>
    <w:rsid w:val="000D7098"/>
    <w:rsid w:val="000D7716"/>
    <w:rsid w:val="000D7971"/>
    <w:rsid w:val="000D7B7D"/>
    <w:rsid w:val="000D7DB5"/>
    <w:rsid w:val="000D7F83"/>
    <w:rsid w:val="000E04AF"/>
    <w:rsid w:val="000E08A5"/>
    <w:rsid w:val="000E10AF"/>
    <w:rsid w:val="000E1495"/>
    <w:rsid w:val="000E15CB"/>
    <w:rsid w:val="000E16AE"/>
    <w:rsid w:val="000E1C4B"/>
    <w:rsid w:val="000E27AD"/>
    <w:rsid w:val="000E300F"/>
    <w:rsid w:val="000E3BA0"/>
    <w:rsid w:val="000E3C60"/>
    <w:rsid w:val="000E3DD0"/>
    <w:rsid w:val="000E3F66"/>
    <w:rsid w:val="000E4170"/>
    <w:rsid w:val="000E4675"/>
    <w:rsid w:val="000E4FBC"/>
    <w:rsid w:val="000E5636"/>
    <w:rsid w:val="000E5C97"/>
    <w:rsid w:val="000E5E05"/>
    <w:rsid w:val="000E60DD"/>
    <w:rsid w:val="000E7088"/>
    <w:rsid w:val="000E7C48"/>
    <w:rsid w:val="000E7D58"/>
    <w:rsid w:val="000F028C"/>
    <w:rsid w:val="000F02B9"/>
    <w:rsid w:val="000F02FF"/>
    <w:rsid w:val="000F0548"/>
    <w:rsid w:val="000F0BDD"/>
    <w:rsid w:val="000F0CAF"/>
    <w:rsid w:val="000F1560"/>
    <w:rsid w:val="000F16C9"/>
    <w:rsid w:val="000F17FB"/>
    <w:rsid w:val="000F1A28"/>
    <w:rsid w:val="000F1D51"/>
    <w:rsid w:val="000F1FE4"/>
    <w:rsid w:val="000F2039"/>
    <w:rsid w:val="000F2A59"/>
    <w:rsid w:val="000F2DB3"/>
    <w:rsid w:val="000F2E65"/>
    <w:rsid w:val="000F309A"/>
    <w:rsid w:val="000F3EC9"/>
    <w:rsid w:val="000F412D"/>
    <w:rsid w:val="000F41A2"/>
    <w:rsid w:val="000F46EE"/>
    <w:rsid w:val="000F4A19"/>
    <w:rsid w:val="000F4A76"/>
    <w:rsid w:val="000F4AA7"/>
    <w:rsid w:val="000F4B63"/>
    <w:rsid w:val="000F4D23"/>
    <w:rsid w:val="000F4DEA"/>
    <w:rsid w:val="000F5486"/>
    <w:rsid w:val="000F5B20"/>
    <w:rsid w:val="000F5BF2"/>
    <w:rsid w:val="000F5C6A"/>
    <w:rsid w:val="000F5C93"/>
    <w:rsid w:val="000F63E3"/>
    <w:rsid w:val="000F6457"/>
    <w:rsid w:val="000F6749"/>
    <w:rsid w:val="000F6D41"/>
    <w:rsid w:val="000F6D9C"/>
    <w:rsid w:val="000F72EE"/>
    <w:rsid w:val="000F736C"/>
    <w:rsid w:val="000F76FE"/>
    <w:rsid w:val="000F7839"/>
    <w:rsid w:val="000F78B5"/>
    <w:rsid w:val="000F7FD9"/>
    <w:rsid w:val="00100A93"/>
    <w:rsid w:val="00100FFB"/>
    <w:rsid w:val="0010102A"/>
    <w:rsid w:val="00101295"/>
    <w:rsid w:val="00101364"/>
    <w:rsid w:val="001020FC"/>
    <w:rsid w:val="001023FC"/>
    <w:rsid w:val="001027E1"/>
    <w:rsid w:val="0010289B"/>
    <w:rsid w:val="001029F1"/>
    <w:rsid w:val="00102A3D"/>
    <w:rsid w:val="00102D23"/>
    <w:rsid w:val="00102EA9"/>
    <w:rsid w:val="00102F3C"/>
    <w:rsid w:val="00103D7C"/>
    <w:rsid w:val="00103ECE"/>
    <w:rsid w:val="00104A71"/>
    <w:rsid w:val="001050D2"/>
    <w:rsid w:val="00105517"/>
    <w:rsid w:val="00105981"/>
    <w:rsid w:val="00105AF6"/>
    <w:rsid w:val="00105DB5"/>
    <w:rsid w:val="00106248"/>
    <w:rsid w:val="0010668D"/>
    <w:rsid w:val="001068DF"/>
    <w:rsid w:val="001069A0"/>
    <w:rsid w:val="001069D2"/>
    <w:rsid w:val="00106ADF"/>
    <w:rsid w:val="00106F8C"/>
    <w:rsid w:val="0010706E"/>
    <w:rsid w:val="00107D16"/>
    <w:rsid w:val="00110771"/>
    <w:rsid w:val="00110FCB"/>
    <w:rsid w:val="00111460"/>
    <w:rsid w:val="001119F1"/>
    <w:rsid w:val="001126A0"/>
    <w:rsid w:val="00112D09"/>
    <w:rsid w:val="00112D4E"/>
    <w:rsid w:val="00112FFD"/>
    <w:rsid w:val="001131DA"/>
    <w:rsid w:val="001134B7"/>
    <w:rsid w:val="00113887"/>
    <w:rsid w:val="00113E80"/>
    <w:rsid w:val="00114636"/>
    <w:rsid w:val="001147DF"/>
    <w:rsid w:val="00114A74"/>
    <w:rsid w:val="00114E66"/>
    <w:rsid w:val="00115400"/>
    <w:rsid w:val="00115506"/>
    <w:rsid w:val="00115828"/>
    <w:rsid w:val="0011599B"/>
    <w:rsid w:val="00115B51"/>
    <w:rsid w:val="00115D4E"/>
    <w:rsid w:val="00115F6E"/>
    <w:rsid w:val="001165CC"/>
    <w:rsid w:val="00116C03"/>
    <w:rsid w:val="00117515"/>
    <w:rsid w:val="001205D6"/>
    <w:rsid w:val="00120807"/>
    <w:rsid w:val="00121CFB"/>
    <w:rsid w:val="00121F47"/>
    <w:rsid w:val="00121FDE"/>
    <w:rsid w:val="00122246"/>
    <w:rsid w:val="00122D5C"/>
    <w:rsid w:val="001232BA"/>
    <w:rsid w:val="0012352B"/>
    <w:rsid w:val="00123887"/>
    <w:rsid w:val="00123EFA"/>
    <w:rsid w:val="0012427F"/>
    <w:rsid w:val="00124BA1"/>
    <w:rsid w:val="00124CAF"/>
    <w:rsid w:val="00124D6E"/>
    <w:rsid w:val="00124DFB"/>
    <w:rsid w:val="00124EEB"/>
    <w:rsid w:val="0012526F"/>
    <w:rsid w:val="00125489"/>
    <w:rsid w:val="00125C76"/>
    <w:rsid w:val="00125EEB"/>
    <w:rsid w:val="00126127"/>
    <w:rsid w:val="00126B93"/>
    <w:rsid w:val="0012700D"/>
    <w:rsid w:val="00127C9E"/>
    <w:rsid w:val="0013064D"/>
    <w:rsid w:val="00131095"/>
    <w:rsid w:val="001314D6"/>
    <w:rsid w:val="00132138"/>
    <w:rsid w:val="001322B8"/>
    <w:rsid w:val="0013323B"/>
    <w:rsid w:val="00133A52"/>
    <w:rsid w:val="00133F3D"/>
    <w:rsid w:val="0013405B"/>
    <w:rsid w:val="001340CC"/>
    <w:rsid w:val="0013444D"/>
    <w:rsid w:val="00134512"/>
    <w:rsid w:val="001349B7"/>
    <w:rsid w:val="00134C1A"/>
    <w:rsid w:val="00135738"/>
    <w:rsid w:val="001359B4"/>
    <w:rsid w:val="00136971"/>
    <w:rsid w:val="00136CE9"/>
    <w:rsid w:val="001370F5"/>
    <w:rsid w:val="00137899"/>
    <w:rsid w:val="00137AA1"/>
    <w:rsid w:val="00137B7E"/>
    <w:rsid w:val="00137B94"/>
    <w:rsid w:val="00137EC3"/>
    <w:rsid w:val="00140354"/>
    <w:rsid w:val="001403A0"/>
    <w:rsid w:val="00140EE3"/>
    <w:rsid w:val="001412D3"/>
    <w:rsid w:val="001412E9"/>
    <w:rsid w:val="00141319"/>
    <w:rsid w:val="00141453"/>
    <w:rsid w:val="0014154C"/>
    <w:rsid w:val="001416DC"/>
    <w:rsid w:val="001417FC"/>
    <w:rsid w:val="00141878"/>
    <w:rsid w:val="00141CA7"/>
    <w:rsid w:val="0014216B"/>
    <w:rsid w:val="0014226D"/>
    <w:rsid w:val="00142362"/>
    <w:rsid w:val="00142A16"/>
    <w:rsid w:val="00142AB0"/>
    <w:rsid w:val="00143102"/>
    <w:rsid w:val="00143520"/>
    <w:rsid w:val="0014376C"/>
    <w:rsid w:val="00143A79"/>
    <w:rsid w:val="00143C98"/>
    <w:rsid w:val="00144773"/>
    <w:rsid w:val="0014496D"/>
    <w:rsid w:val="00144F16"/>
    <w:rsid w:val="001453CA"/>
    <w:rsid w:val="00145C73"/>
    <w:rsid w:val="00145CFD"/>
    <w:rsid w:val="00145EF8"/>
    <w:rsid w:val="00146066"/>
    <w:rsid w:val="0014646B"/>
    <w:rsid w:val="00146848"/>
    <w:rsid w:val="00146BFF"/>
    <w:rsid w:val="00146F5D"/>
    <w:rsid w:val="00146FAF"/>
    <w:rsid w:val="001473CE"/>
    <w:rsid w:val="001474D0"/>
    <w:rsid w:val="00147A00"/>
    <w:rsid w:val="00147A36"/>
    <w:rsid w:val="00150433"/>
    <w:rsid w:val="0015074F"/>
    <w:rsid w:val="00150AC3"/>
    <w:rsid w:val="001511E1"/>
    <w:rsid w:val="001511F5"/>
    <w:rsid w:val="001512D3"/>
    <w:rsid w:val="0015162F"/>
    <w:rsid w:val="0015175B"/>
    <w:rsid w:val="00151B51"/>
    <w:rsid w:val="00151DD9"/>
    <w:rsid w:val="00151E8B"/>
    <w:rsid w:val="0015248F"/>
    <w:rsid w:val="001524A1"/>
    <w:rsid w:val="00152EA6"/>
    <w:rsid w:val="001531A0"/>
    <w:rsid w:val="001534BC"/>
    <w:rsid w:val="001537D8"/>
    <w:rsid w:val="00153869"/>
    <w:rsid w:val="001539BA"/>
    <w:rsid w:val="00153A27"/>
    <w:rsid w:val="00154170"/>
    <w:rsid w:val="0015497E"/>
    <w:rsid w:val="00154C1D"/>
    <w:rsid w:val="00154C22"/>
    <w:rsid w:val="00154D27"/>
    <w:rsid w:val="00154F23"/>
    <w:rsid w:val="001554AA"/>
    <w:rsid w:val="001559E4"/>
    <w:rsid w:val="00155C32"/>
    <w:rsid w:val="00155D88"/>
    <w:rsid w:val="001560EB"/>
    <w:rsid w:val="00156208"/>
    <w:rsid w:val="0015642D"/>
    <w:rsid w:val="001565B6"/>
    <w:rsid w:val="001565E8"/>
    <w:rsid w:val="00156D92"/>
    <w:rsid w:val="00156F61"/>
    <w:rsid w:val="001573E1"/>
    <w:rsid w:val="001578CD"/>
    <w:rsid w:val="00157B05"/>
    <w:rsid w:val="0016019D"/>
    <w:rsid w:val="00160300"/>
    <w:rsid w:val="00160372"/>
    <w:rsid w:val="0016078C"/>
    <w:rsid w:val="00160815"/>
    <w:rsid w:val="00160A9D"/>
    <w:rsid w:val="00160FA2"/>
    <w:rsid w:val="00161013"/>
    <w:rsid w:val="001613B0"/>
    <w:rsid w:val="001617D7"/>
    <w:rsid w:val="00161C53"/>
    <w:rsid w:val="001621B2"/>
    <w:rsid w:val="001627D1"/>
    <w:rsid w:val="00162CEE"/>
    <w:rsid w:val="00162E5A"/>
    <w:rsid w:val="00163029"/>
    <w:rsid w:val="001635D2"/>
    <w:rsid w:val="001636B8"/>
    <w:rsid w:val="0016391F"/>
    <w:rsid w:val="0016452C"/>
    <w:rsid w:val="00164CAB"/>
    <w:rsid w:val="00164D68"/>
    <w:rsid w:val="001651F5"/>
    <w:rsid w:val="00165E16"/>
    <w:rsid w:val="001666C6"/>
    <w:rsid w:val="001667C7"/>
    <w:rsid w:val="0016683C"/>
    <w:rsid w:val="00167C86"/>
    <w:rsid w:val="00167D84"/>
    <w:rsid w:val="00167DDE"/>
    <w:rsid w:val="00170264"/>
    <w:rsid w:val="00170A83"/>
    <w:rsid w:val="00170CC9"/>
    <w:rsid w:val="00170D47"/>
    <w:rsid w:val="00170F38"/>
    <w:rsid w:val="00171723"/>
    <w:rsid w:val="00171796"/>
    <w:rsid w:val="001718C1"/>
    <w:rsid w:val="00171AB7"/>
    <w:rsid w:val="0017221A"/>
    <w:rsid w:val="00172C77"/>
    <w:rsid w:val="00173222"/>
    <w:rsid w:val="001734AF"/>
    <w:rsid w:val="001737CE"/>
    <w:rsid w:val="00173C55"/>
    <w:rsid w:val="001741C6"/>
    <w:rsid w:val="0017430E"/>
    <w:rsid w:val="0017486B"/>
    <w:rsid w:val="001751C8"/>
    <w:rsid w:val="00175517"/>
    <w:rsid w:val="00175685"/>
    <w:rsid w:val="00175C3B"/>
    <w:rsid w:val="00175C8C"/>
    <w:rsid w:val="00175DA9"/>
    <w:rsid w:val="00175E22"/>
    <w:rsid w:val="001768B6"/>
    <w:rsid w:val="00176E60"/>
    <w:rsid w:val="00177206"/>
    <w:rsid w:val="0017797D"/>
    <w:rsid w:val="00177C13"/>
    <w:rsid w:val="00180459"/>
    <w:rsid w:val="0018051C"/>
    <w:rsid w:val="00180EC6"/>
    <w:rsid w:val="00181095"/>
    <w:rsid w:val="0018191C"/>
    <w:rsid w:val="001823A3"/>
    <w:rsid w:val="001827A2"/>
    <w:rsid w:val="00182CE5"/>
    <w:rsid w:val="00182FD5"/>
    <w:rsid w:val="001830ED"/>
    <w:rsid w:val="001837EE"/>
    <w:rsid w:val="00183910"/>
    <w:rsid w:val="0018395F"/>
    <w:rsid w:val="00183BE2"/>
    <w:rsid w:val="00184202"/>
    <w:rsid w:val="00184559"/>
    <w:rsid w:val="00184B45"/>
    <w:rsid w:val="00184C55"/>
    <w:rsid w:val="00184DA9"/>
    <w:rsid w:val="00184FE1"/>
    <w:rsid w:val="0018530E"/>
    <w:rsid w:val="00185505"/>
    <w:rsid w:val="00185865"/>
    <w:rsid w:val="00185A2D"/>
    <w:rsid w:val="00185A7D"/>
    <w:rsid w:val="00185C03"/>
    <w:rsid w:val="00186063"/>
    <w:rsid w:val="00186283"/>
    <w:rsid w:val="00186843"/>
    <w:rsid w:val="00186ADB"/>
    <w:rsid w:val="00186D60"/>
    <w:rsid w:val="00186EFC"/>
    <w:rsid w:val="00187779"/>
    <w:rsid w:val="00187EA2"/>
    <w:rsid w:val="00190049"/>
    <w:rsid w:val="0019018B"/>
    <w:rsid w:val="00191881"/>
    <w:rsid w:val="001918E7"/>
    <w:rsid w:val="00193A7D"/>
    <w:rsid w:val="00193C0E"/>
    <w:rsid w:val="001948B7"/>
    <w:rsid w:val="00194E37"/>
    <w:rsid w:val="001959F4"/>
    <w:rsid w:val="001961D8"/>
    <w:rsid w:val="0019634B"/>
    <w:rsid w:val="0019689B"/>
    <w:rsid w:val="00196A9A"/>
    <w:rsid w:val="00197CC4"/>
    <w:rsid w:val="001A035F"/>
    <w:rsid w:val="001A141B"/>
    <w:rsid w:val="001A1C36"/>
    <w:rsid w:val="001A1E19"/>
    <w:rsid w:val="001A3AFA"/>
    <w:rsid w:val="001A3B3A"/>
    <w:rsid w:val="001A4537"/>
    <w:rsid w:val="001A45F3"/>
    <w:rsid w:val="001A49F9"/>
    <w:rsid w:val="001A4C45"/>
    <w:rsid w:val="001A4F01"/>
    <w:rsid w:val="001A5472"/>
    <w:rsid w:val="001A591F"/>
    <w:rsid w:val="001A5C06"/>
    <w:rsid w:val="001A5E2C"/>
    <w:rsid w:val="001A5EBA"/>
    <w:rsid w:val="001A65F4"/>
    <w:rsid w:val="001A7531"/>
    <w:rsid w:val="001A7544"/>
    <w:rsid w:val="001A75D9"/>
    <w:rsid w:val="001A7D6A"/>
    <w:rsid w:val="001B014D"/>
    <w:rsid w:val="001B03B6"/>
    <w:rsid w:val="001B0861"/>
    <w:rsid w:val="001B094B"/>
    <w:rsid w:val="001B0A7C"/>
    <w:rsid w:val="001B0D91"/>
    <w:rsid w:val="001B0E66"/>
    <w:rsid w:val="001B113E"/>
    <w:rsid w:val="001B118D"/>
    <w:rsid w:val="001B123F"/>
    <w:rsid w:val="001B1371"/>
    <w:rsid w:val="001B1590"/>
    <w:rsid w:val="001B1A3C"/>
    <w:rsid w:val="001B1DDE"/>
    <w:rsid w:val="001B1F82"/>
    <w:rsid w:val="001B2286"/>
    <w:rsid w:val="001B22E1"/>
    <w:rsid w:val="001B25B4"/>
    <w:rsid w:val="001B30F8"/>
    <w:rsid w:val="001B36E5"/>
    <w:rsid w:val="001B38D2"/>
    <w:rsid w:val="001B3AA6"/>
    <w:rsid w:val="001B42B2"/>
    <w:rsid w:val="001B50B0"/>
    <w:rsid w:val="001B50F6"/>
    <w:rsid w:val="001B5BEC"/>
    <w:rsid w:val="001B6593"/>
    <w:rsid w:val="001B6803"/>
    <w:rsid w:val="001B6981"/>
    <w:rsid w:val="001B698F"/>
    <w:rsid w:val="001B69BB"/>
    <w:rsid w:val="001B6B15"/>
    <w:rsid w:val="001B7292"/>
    <w:rsid w:val="001B79A6"/>
    <w:rsid w:val="001C01CA"/>
    <w:rsid w:val="001C0CC1"/>
    <w:rsid w:val="001C15C7"/>
    <w:rsid w:val="001C2192"/>
    <w:rsid w:val="001C2CE1"/>
    <w:rsid w:val="001C337B"/>
    <w:rsid w:val="001C373F"/>
    <w:rsid w:val="001C3CCC"/>
    <w:rsid w:val="001C4228"/>
    <w:rsid w:val="001C495B"/>
    <w:rsid w:val="001C4F4A"/>
    <w:rsid w:val="001C5084"/>
    <w:rsid w:val="001C60CB"/>
    <w:rsid w:val="001C65BE"/>
    <w:rsid w:val="001C677E"/>
    <w:rsid w:val="001C67DF"/>
    <w:rsid w:val="001C685D"/>
    <w:rsid w:val="001C6A77"/>
    <w:rsid w:val="001C6C36"/>
    <w:rsid w:val="001C711B"/>
    <w:rsid w:val="001C7477"/>
    <w:rsid w:val="001C771B"/>
    <w:rsid w:val="001C7F29"/>
    <w:rsid w:val="001D063E"/>
    <w:rsid w:val="001D06BB"/>
    <w:rsid w:val="001D0E9A"/>
    <w:rsid w:val="001D101C"/>
    <w:rsid w:val="001D1274"/>
    <w:rsid w:val="001D1296"/>
    <w:rsid w:val="001D17BC"/>
    <w:rsid w:val="001D17D4"/>
    <w:rsid w:val="001D20C2"/>
    <w:rsid w:val="001D2301"/>
    <w:rsid w:val="001D231F"/>
    <w:rsid w:val="001D2476"/>
    <w:rsid w:val="001D326A"/>
    <w:rsid w:val="001D330A"/>
    <w:rsid w:val="001D41B1"/>
    <w:rsid w:val="001D48E0"/>
    <w:rsid w:val="001D4B3A"/>
    <w:rsid w:val="001D4BF9"/>
    <w:rsid w:val="001D559B"/>
    <w:rsid w:val="001D55D4"/>
    <w:rsid w:val="001D56F6"/>
    <w:rsid w:val="001D5744"/>
    <w:rsid w:val="001D5FCA"/>
    <w:rsid w:val="001D6189"/>
    <w:rsid w:val="001D670A"/>
    <w:rsid w:val="001D6CC6"/>
    <w:rsid w:val="001E03FC"/>
    <w:rsid w:val="001E05C3"/>
    <w:rsid w:val="001E0782"/>
    <w:rsid w:val="001E0C0C"/>
    <w:rsid w:val="001E0C44"/>
    <w:rsid w:val="001E0E40"/>
    <w:rsid w:val="001E0F23"/>
    <w:rsid w:val="001E0F86"/>
    <w:rsid w:val="001E1E7E"/>
    <w:rsid w:val="001E25CC"/>
    <w:rsid w:val="001E2B45"/>
    <w:rsid w:val="001E2E3D"/>
    <w:rsid w:val="001E32D5"/>
    <w:rsid w:val="001E3BF2"/>
    <w:rsid w:val="001E3D4F"/>
    <w:rsid w:val="001E3D6F"/>
    <w:rsid w:val="001E4202"/>
    <w:rsid w:val="001E4D60"/>
    <w:rsid w:val="001E4E38"/>
    <w:rsid w:val="001E4FBD"/>
    <w:rsid w:val="001E5625"/>
    <w:rsid w:val="001E5744"/>
    <w:rsid w:val="001E5801"/>
    <w:rsid w:val="001E5B12"/>
    <w:rsid w:val="001E5E2E"/>
    <w:rsid w:val="001E6005"/>
    <w:rsid w:val="001E6BDB"/>
    <w:rsid w:val="001E6FCA"/>
    <w:rsid w:val="001E76DF"/>
    <w:rsid w:val="001E7DB1"/>
    <w:rsid w:val="001F00BE"/>
    <w:rsid w:val="001F01FA"/>
    <w:rsid w:val="001F0965"/>
    <w:rsid w:val="001F0977"/>
    <w:rsid w:val="001F0AF4"/>
    <w:rsid w:val="001F14B9"/>
    <w:rsid w:val="001F1611"/>
    <w:rsid w:val="001F180C"/>
    <w:rsid w:val="001F1816"/>
    <w:rsid w:val="001F1A15"/>
    <w:rsid w:val="001F1BEA"/>
    <w:rsid w:val="001F1CF6"/>
    <w:rsid w:val="001F2337"/>
    <w:rsid w:val="001F23DF"/>
    <w:rsid w:val="001F2632"/>
    <w:rsid w:val="001F29C9"/>
    <w:rsid w:val="001F2CC8"/>
    <w:rsid w:val="001F2DFD"/>
    <w:rsid w:val="001F3374"/>
    <w:rsid w:val="001F3783"/>
    <w:rsid w:val="001F3ADD"/>
    <w:rsid w:val="001F3B85"/>
    <w:rsid w:val="001F3BB3"/>
    <w:rsid w:val="001F3D1C"/>
    <w:rsid w:val="001F41DC"/>
    <w:rsid w:val="001F4975"/>
    <w:rsid w:val="001F623E"/>
    <w:rsid w:val="001F644A"/>
    <w:rsid w:val="001F6A36"/>
    <w:rsid w:val="001F71DF"/>
    <w:rsid w:val="001F77D7"/>
    <w:rsid w:val="002001FB"/>
    <w:rsid w:val="00200C85"/>
    <w:rsid w:val="00200C92"/>
    <w:rsid w:val="00200D94"/>
    <w:rsid w:val="0020118B"/>
    <w:rsid w:val="00201475"/>
    <w:rsid w:val="00201716"/>
    <w:rsid w:val="00201BCD"/>
    <w:rsid w:val="00201E93"/>
    <w:rsid w:val="002025BC"/>
    <w:rsid w:val="002032B6"/>
    <w:rsid w:val="00203974"/>
    <w:rsid w:val="002039EA"/>
    <w:rsid w:val="002045E2"/>
    <w:rsid w:val="00204971"/>
    <w:rsid w:val="00204CD7"/>
    <w:rsid w:val="00205154"/>
    <w:rsid w:val="002051B4"/>
    <w:rsid w:val="00205B41"/>
    <w:rsid w:val="0020611C"/>
    <w:rsid w:val="00206511"/>
    <w:rsid w:val="0020667E"/>
    <w:rsid w:val="00206732"/>
    <w:rsid w:val="00206987"/>
    <w:rsid w:val="0020749D"/>
    <w:rsid w:val="00207A7C"/>
    <w:rsid w:val="00207ABE"/>
    <w:rsid w:val="00207AF7"/>
    <w:rsid w:val="00207DAA"/>
    <w:rsid w:val="00207DF2"/>
    <w:rsid w:val="00210933"/>
    <w:rsid w:val="00211073"/>
    <w:rsid w:val="0021126B"/>
    <w:rsid w:val="0021162F"/>
    <w:rsid w:val="00211CDC"/>
    <w:rsid w:val="00211D5E"/>
    <w:rsid w:val="0021216F"/>
    <w:rsid w:val="002124AC"/>
    <w:rsid w:val="0021292A"/>
    <w:rsid w:val="002129BA"/>
    <w:rsid w:val="00212C25"/>
    <w:rsid w:val="00212DE7"/>
    <w:rsid w:val="00212E04"/>
    <w:rsid w:val="002137F9"/>
    <w:rsid w:val="00213C1B"/>
    <w:rsid w:val="00213DAB"/>
    <w:rsid w:val="0021488F"/>
    <w:rsid w:val="00214FCA"/>
    <w:rsid w:val="00215075"/>
    <w:rsid w:val="002150C6"/>
    <w:rsid w:val="002150F6"/>
    <w:rsid w:val="00216344"/>
    <w:rsid w:val="00216E83"/>
    <w:rsid w:val="00217709"/>
    <w:rsid w:val="00217E0F"/>
    <w:rsid w:val="002202CC"/>
    <w:rsid w:val="00221228"/>
    <w:rsid w:val="002212DD"/>
    <w:rsid w:val="002216F1"/>
    <w:rsid w:val="0022192B"/>
    <w:rsid w:val="00221942"/>
    <w:rsid w:val="00221AAC"/>
    <w:rsid w:val="00221DFF"/>
    <w:rsid w:val="0022277D"/>
    <w:rsid w:val="002231D4"/>
    <w:rsid w:val="00223377"/>
    <w:rsid w:val="00223486"/>
    <w:rsid w:val="00223D26"/>
    <w:rsid w:val="00223E88"/>
    <w:rsid w:val="0022402F"/>
    <w:rsid w:val="00224077"/>
    <w:rsid w:val="00224721"/>
    <w:rsid w:val="00224A07"/>
    <w:rsid w:val="00225F22"/>
    <w:rsid w:val="00226239"/>
    <w:rsid w:val="0022676B"/>
    <w:rsid w:val="0022724E"/>
    <w:rsid w:val="00227B4B"/>
    <w:rsid w:val="00227C9F"/>
    <w:rsid w:val="0023023F"/>
    <w:rsid w:val="00230EB8"/>
    <w:rsid w:val="002310C1"/>
    <w:rsid w:val="002311EB"/>
    <w:rsid w:val="00231585"/>
    <w:rsid w:val="00231961"/>
    <w:rsid w:val="00231CFA"/>
    <w:rsid w:val="00232204"/>
    <w:rsid w:val="00232387"/>
    <w:rsid w:val="00232389"/>
    <w:rsid w:val="002323ED"/>
    <w:rsid w:val="002324A0"/>
    <w:rsid w:val="0023253B"/>
    <w:rsid w:val="00232601"/>
    <w:rsid w:val="0023293C"/>
    <w:rsid w:val="00232C27"/>
    <w:rsid w:val="002330C7"/>
    <w:rsid w:val="002335C2"/>
    <w:rsid w:val="002346CF"/>
    <w:rsid w:val="00234826"/>
    <w:rsid w:val="00234983"/>
    <w:rsid w:val="002349A2"/>
    <w:rsid w:val="00234E02"/>
    <w:rsid w:val="00235253"/>
    <w:rsid w:val="002357A6"/>
    <w:rsid w:val="00235866"/>
    <w:rsid w:val="0023643B"/>
    <w:rsid w:val="00236820"/>
    <w:rsid w:val="0023682C"/>
    <w:rsid w:val="00236DAB"/>
    <w:rsid w:val="00236DD6"/>
    <w:rsid w:val="002372A9"/>
    <w:rsid w:val="002373E6"/>
    <w:rsid w:val="00237410"/>
    <w:rsid w:val="002375CC"/>
    <w:rsid w:val="002379FA"/>
    <w:rsid w:val="00240001"/>
    <w:rsid w:val="0024082C"/>
    <w:rsid w:val="00240F2D"/>
    <w:rsid w:val="002411DB"/>
    <w:rsid w:val="0024148B"/>
    <w:rsid w:val="002415F3"/>
    <w:rsid w:val="00241D80"/>
    <w:rsid w:val="002425A4"/>
    <w:rsid w:val="0024281C"/>
    <w:rsid w:val="002428CB"/>
    <w:rsid w:val="00242CA2"/>
    <w:rsid w:val="002439F3"/>
    <w:rsid w:val="00243D03"/>
    <w:rsid w:val="00243D18"/>
    <w:rsid w:val="00243DB6"/>
    <w:rsid w:val="002441BF"/>
    <w:rsid w:val="002444E4"/>
    <w:rsid w:val="0024573D"/>
    <w:rsid w:val="00245A37"/>
    <w:rsid w:val="00245BD8"/>
    <w:rsid w:val="00245FD7"/>
    <w:rsid w:val="00246869"/>
    <w:rsid w:val="0024701A"/>
    <w:rsid w:val="0024731A"/>
    <w:rsid w:val="00247330"/>
    <w:rsid w:val="00247BA7"/>
    <w:rsid w:val="002518BF"/>
    <w:rsid w:val="002524D2"/>
    <w:rsid w:val="0025272D"/>
    <w:rsid w:val="00252C08"/>
    <w:rsid w:val="00252C34"/>
    <w:rsid w:val="00253116"/>
    <w:rsid w:val="0025331E"/>
    <w:rsid w:val="00253DD5"/>
    <w:rsid w:val="00254216"/>
    <w:rsid w:val="00254F3B"/>
    <w:rsid w:val="00255994"/>
    <w:rsid w:val="00255A0D"/>
    <w:rsid w:val="00255AE2"/>
    <w:rsid w:val="00255C63"/>
    <w:rsid w:val="002560A8"/>
    <w:rsid w:val="002566AD"/>
    <w:rsid w:val="00256852"/>
    <w:rsid w:val="00257064"/>
    <w:rsid w:val="0025716A"/>
    <w:rsid w:val="0025742A"/>
    <w:rsid w:val="002578D9"/>
    <w:rsid w:val="00260576"/>
    <w:rsid w:val="00260A8F"/>
    <w:rsid w:val="00260C6B"/>
    <w:rsid w:val="00261466"/>
    <w:rsid w:val="00261AF8"/>
    <w:rsid w:val="00262516"/>
    <w:rsid w:val="00262C9C"/>
    <w:rsid w:val="0026324E"/>
    <w:rsid w:val="00263787"/>
    <w:rsid w:val="00263A9E"/>
    <w:rsid w:val="00263B26"/>
    <w:rsid w:val="00263BCB"/>
    <w:rsid w:val="00263E24"/>
    <w:rsid w:val="00264006"/>
    <w:rsid w:val="00264431"/>
    <w:rsid w:val="00264A77"/>
    <w:rsid w:val="00265089"/>
    <w:rsid w:val="002657F9"/>
    <w:rsid w:val="00265D5C"/>
    <w:rsid w:val="00265F95"/>
    <w:rsid w:val="002668B6"/>
    <w:rsid w:val="00266CD1"/>
    <w:rsid w:val="0026726F"/>
    <w:rsid w:val="002677C1"/>
    <w:rsid w:val="0026786C"/>
    <w:rsid w:val="00267DCA"/>
    <w:rsid w:val="00267EB8"/>
    <w:rsid w:val="00270578"/>
    <w:rsid w:val="002706FE"/>
    <w:rsid w:val="00270C76"/>
    <w:rsid w:val="00270E7F"/>
    <w:rsid w:val="00270FD2"/>
    <w:rsid w:val="00270FEF"/>
    <w:rsid w:val="0027130F"/>
    <w:rsid w:val="002713FC"/>
    <w:rsid w:val="00271439"/>
    <w:rsid w:val="00271541"/>
    <w:rsid w:val="00271BC0"/>
    <w:rsid w:val="00272027"/>
    <w:rsid w:val="00272087"/>
    <w:rsid w:val="0027278F"/>
    <w:rsid w:val="00272970"/>
    <w:rsid w:val="00272FF1"/>
    <w:rsid w:val="00273076"/>
    <w:rsid w:val="00273A6E"/>
    <w:rsid w:val="00273BD6"/>
    <w:rsid w:val="00273C14"/>
    <w:rsid w:val="00273D18"/>
    <w:rsid w:val="00273FCD"/>
    <w:rsid w:val="00274098"/>
    <w:rsid w:val="0027410F"/>
    <w:rsid w:val="00274127"/>
    <w:rsid w:val="00274138"/>
    <w:rsid w:val="002748DC"/>
    <w:rsid w:val="002749E8"/>
    <w:rsid w:val="00275297"/>
    <w:rsid w:val="00275CA0"/>
    <w:rsid w:val="00276949"/>
    <w:rsid w:val="00276C1A"/>
    <w:rsid w:val="002773CA"/>
    <w:rsid w:val="0027765E"/>
    <w:rsid w:val="0028008B"/>
    <w:rsid w:val="002800B7"/>
    <w:rsid w:val="00280C9A"/>
    <w:rsid w:val="00280F0E"/>
    <w:rsid w:val="00281D0C"/>
    <w:rsid w:val="002822B5"/>
    <w:rsid w:val="002824D2"/>
    <w:rsid w:val="00282C93"/>
    <w:rsid w:val="002832A6"/>
    <w:rsid w:val="002833C5"/>
    <w:rsid w:val="00283628"/>
    <w:rsid w:val="00283712"/>
    <w:rsid w:val="00283B13"/>
    <w:rsid w:val="00283B97"/>
    <w:rsid w:val="00283C8D"/>
    <w:rsid w:val="002842E4"/>
    <w:rsid w:val="00284EE3"/>
    <w:rsid w:val="0028556A"/>
    <w:rsid w:val="00285C74"/>
    <w:rsid w:val="002860A2"/>
    <w:rsid w:val="00286997"/>
    <w:rsid w:val="0028752F"/>
    <w:rsid w:val="0028779F"/>
    <w:rsid w:val="00287E64"/>
    <w:rsid w:val="00290B00"/>
    <w:rsid w:val="00290B44"/>
    <w:rsid w:val="00290DB5"/>
    <w:rsid w:val="002910C0"/>
    <w:rsid w:val="00291192"/>
    <w:rsid w:val="00291FDC"/>
    <w:rsid w:val="002920B4"/>
    <w:rsid w:val="00292660"/>
    <w:rsid w:val="00292A95"/>
    <w:rsid w:val="00292C9B"/>
    <w:rsid w:val="00292F95"/>
    <w:rsid w:val="00292FB9"/>
    <w:rsid w:val="00294227"/>
    <w:rsid w:val="002944BD"/>
    <w:rsid w:val="00294E0D"/>
    <w:rsid w:val="00295387"/>
    <w:rsid w:val="00295546"/>
    <w:rsid w:val="002955E7"/>
    <w:rsid w:val="00296129"/>
    <w:rsid w:val="002962E7"/>
    <w:rsid w:val="0029662E"/>
    <w:rsid w:val="0029675B"/>
    <w:rsid w:val="002969EB"/>
    <w:rsid w:val="00297BE0"/>
    <w:rsid w:val="002A072A"/>
    <w:rsid w:val="002A0744"/>
    <w:rsid w:val="002A1825"/>
    <w:rsid w:val="002A1BE3"/>
    <w:rsid w:val="002A1C13"/>
    <w:rsid w:val="002A32C7"/>
    <w:rsid w:val="002A3B05"/>
    <w:rsid w:val="002A3D0C"/>
    <w:rsid w:val="002A3D95"/>
    <w:rsid w:val="002A3ED5"/>
    <w:rsid w:val="002A41F0"/>
    <w:rsid w:val="002A43E8"/>
    <w:rsid w:val="002A47B5"/>
    <w:rsid w:val="002A4D13"/>
    <w:rsid w:val="002A4EFB"/>
    <w:rsid w:val="002A6021"/>
    <w:rsid w:val="002A67C4"/>
    <w:rsid w:val="002A6A1A"/>
    <w:rsid w:val="002A7037"/>
    <w:rsid w:val="002A71ED"/>
    <w:rsid w:val="002A7928"/>
    <w:rsid w:val="002A7989"/>
    <w:rsid w:val="002A79C8"/>
    <w:rsid w:val="002A7A91"/>
    <w:rsid w:val="002A7E9E"/>
    <w:rsid w:val="002A7EA4"/>
    <w:rsid w:val="002A7F99"/>
    <w:rsid w:val="002B0315"/>
    <w:rsid w:val="002B096C"/>
    <w:rsid w:val="002B0AEC"/>
    <w:rsid w:val="002B13F2"/>
    <w:rsid w:val="002B1712"/>
    <w:rsid w:val="002B1A50"/>
    <w:rsid w:val="002B1C5A"/>
    <w:rsid w:val="002B2880"/>
    <w:rsid w:val="002B3315"/>
    <w:rsid w:val="002B4130"/>
    <w:rsid w:val="002B462B"/>
    <w:rsid w:val="002B465F"/>
    <w:rsid w:val="002B5903"/>
    <w:rsid w:val="002B5BC2"/>
    <w:rsid w:val="002B5CEC"/>
    <w:rsid w:val="002B6053"/>
    <w:rsid w:val="002B6297"/>
    <w:rsid w:val="002B663E"/>
    <w:rsid w:val="002B6790"/>
    <w:rsid w:val="002B69E5"/>
    <w:rsid w:val="002B790E"/>
    <w:rsid w:val="002B7A17"/>
    <w:rsid w:val="002B7C3A"/>
    <w:rsid w:val="002C0097"/>
    <w:rsid w:val="002C0776"/>
    <w:rsid w:val="002C078A"/>
    <w:rsid w:val="002C12E1"/>
    <w:rsid w:val="002C1FC8"/>
    <w:rsid w:val="002C1FD6"/>
    <w:rsid w:val="002C2207"/>
    <w:rsid w:val="002C22E8"/>
    <w:rsid w:val="002C25D3"/>
    <w:rsid w:val="002C2A12"/>
    <w:rsid w:val="002C2F25"/>
    <w:rsid w:val="002C38E3"/>
    <w:rsid w:val="002C43A9"/>
    <w:rsid w:val="002C4576"/>
    <w:rsid w:val="002C5414"/>
    <w:rsid w:val="002C5C28"/>
    <w:rsid w:val="002C6239"/>
    <w:rsid w:val="002C65DB"/>
    <w:rsid w:val="002C6ACB"/>
    <w:rsid w:val="002C7065"/>
    <w:rsid w:val="002C7388"/>
    <w:rsid w:val="002C7CCA"/>
    <w:rsid w:val="002D0282"/>
    <w:rsid w:val="002D0529"/>
    <w:rsid w:val="002D06AD"/>
    <w:rsid w:val="002D0857"/>
    <w:rsid w:val="002D0EF7"/>
    <w:rsid w:val="002D1056"/>
    <w:rsid w:val="002D1686"/>
    <w:rsid w:val="002D17F9"/>
    <w:rsid w:val="002D1A9E"/>
    <w:rsid w:val="002D1FED"/>
    <w:rsid w:val="002D22A0"/>
    <w:rsid w:val="002D22C4"/>
    <w:rsid w:val="002D23D7"/>
    <w:rsid w:val="002D2514"/>
    <w:rsid w:val="002D2644"/>
    <w:rsid w:val="002D2842"/>
    <w:rsid w:val="002D2909"/>
    <w:rsid w:val="002D2A40"/>
    <w:rsid w:val="002D3062"/>
    <w:rsid w:val="002D319A"/>
    <w:rsid w:val="002D34C0"/>
    <w:rsid w:val="002D47F9"/>
    <w:rsid w:val="002D4BD8"/>
    <w:rsid w:val="002D50F1"/>
    <w:rsid w:val="002D51ED"/>
    <w:rsid w:val="002D5448"/>
    <w:rsid w:val="002D5737"/>
    <w:rsid w:val="002D57A2"/>
    <w:rsid w:val="002D5808"/>
    <w:rsid w:val="002D64F8"/>
    <w:rsid w:val="002D68B9"/>
    <w:rsid w:val="002D68E7"/>
    <w:rsid w:val="002D6BCA"/>
    <w:rsid w:val="002D6F23"/>
    <w:rsid w:val="002D7081"/>
    <w:rsid w:val="002D76FC"/>
    <w:rsid w:val="002D79D3"/>
    <w:rsid w:val="002D7D2F"/>
    <w:rsid w:val="002D7DB7"/>
    <w:rsid w:val="002E02F0"/>
    <w:rsid w:val="002E032A"/>
    <w:rsid w:val="002E05B3"/>
    <w:rsid w:val="002E0A04"/>
    <w:rsid w:val="002E10C4"/>
    <w:rsid w:val="002E126A"/>
    <w:rsid w:val="002E26A7"/>
    <w:rsid w:val="002E275B"/>
    <w:rsid w:val="002E2875"/>
    <w:rsid w:val="002E2ACD"/>
    <w:rsid w:val="002E2B00"/>
    <w:rsid w:val="002E2F5B"/>
    <w:rsid w:val="002E311B"/>
    <w:rsid w:val="002E34DC"/>
    <w:rsid w:val="002E36A3"/>
    <w:rsid w:val="002E3882"/>
    <w:rsid w:val="002E448B"/>
    <w:rsid w:val="002E4571"/>
    <w:rsid w:val="002E45F0"/>
    <w:rsid w:val="002E47F8"/>
    <w:rsid w:val="002E4D94"/>
    <w:rsid w:val="002E6561"/>
    <w:rsid w:val="002E6DB3"/>
    <w:rsid w:val="002E7084"/>
    <w:rsid w:val="002E71E2"/>
    <w:rsid w:val="002E750C"/>
    <w:rsid w:val="002E75B5"/>
    <w:rsid w:val="002E7B21"/>
    <w:rsid w:val="002F0042"/>
    <w:rsid w:val="002F02E6"/>
    <w:rsid w:val="002F0589"/>
    <w:rsid w:val="002F0678"/>
    <w:rsid w:val="002F0BA3"/>
    <w:rsid w:val="002F10F0"/>
    <w:rsid w:val="002F115A"/>
    <w:rsid w:val="002F1B6F"/>
    <w:rsid w:val="002F1BD4"/>
    <w:rsid w:val="002F286E"/>
    <w:rsid w:val="002F2D54"/>
    <w:rsid w:val="002F2D72"/>
    <w:rsid w:val="002F2D8B"/>
    <w:rsid w:val="002F30F5"/>
    <w:rsid w:val="002F34CC"/>
    <w:rsid w:val="002F3551"/>
    <w:rsid w:val="002F387C"/>
    <w:rsid w:val="002F4408"/>
    <w:rsid w:val="002F48CE"/>
    <w:rsid w:val="002F5169"/>
    <w:rsid w:val="002F5217"/>
    <w:rsid w:val="002F5278"/>
    <w:rsid w:val="002F5487"/>
    <w:rsid w:val="002F5C18"/>
    <w:rsid w:val="002F5FCD"/>
    <w:rsid w:val="002F6E86"/>
    <w:rsid w:val="002F6EF7"/>
    <w:rsid w:val="002F6F35"/>
    <w:rsid w:val="002F77A4"/>
    <w:rsid w:val="002F7AAF"/>
    <w:rsid w:val="002F7AE2"/>
    <w:rsid w:val="002F7C2F"/>
    <w:rsid w:val="002F7C4C"/>
    <w:rsid w:val="002F7D56"/>
    <w:rsid w:val="002F7DD5"/>
    <w:rsid w:val="00300042"/>
    <w:rsid w:val="00300120"/>
    <w:rsid w:val="00300D36"/>
    <w:rsid w:val="0030156E"/>
    <w:rsid w:val="003017D0"/>
    <w:rsid w:val="0030180F"/>
    <w:rsid w:val="00301C20"/>
    <w:rsid w:val="00302DDD"/>
    <w:rsid w:val="00302DF1"/>
    <w:rsid w:val="0030300C"/>
    <w:rsid w:val="0030441E"/>
    <w:rsid w:val="003047B9"/>
    <w:rsid w:val="00304F5C"/>
    <w:rsid w:val="00305147"/>
    <w:rsid w:val="00305ECC"/>
    <w:rsid w:val="0030651D"/>
    <w:rsid w:val="00306865"/>
    <w:rsid w:val="003068AD"/>
    <w:rsid w:val="0030692B"/>
    <w:rsid w:val="00306D8D"/>
    <w:rsid w:val="00306DB0"/>
    <w:rsid w:val="00306E66"/>
    <w:rsid w:val="003074AB"/>
    <w:rsid w:val="00307710"/>
    <w:rsid w:val="003079FF"/>
    <w:rsid w:val="00307FB8"/>
    <w:rsid w:val="00310002"/>
    <w:rsid w:val="00310C26"/>
    <w:rsid w:val="00311579"/>
    <w:rsid w:val="003115A8"/>
    <w:rsid w:val="00311D77"/>
    <w:rsid w:val="00312557"/>
    <w:rsid w:val="003125F6"/>
    <w:rsid w:val="00312B56"/>
    <w:rsid w:val="00312B86"/>
    <w:rsid w:val="00312DC4"/>
    <w:rsid w:val="003135D6"/>
    <w:rsid w:val="00314540"/>
    <w:rsid w:val="0031460E"/>
    <w:rsid w:val="00315477"/>
    <w:rsid w:val="003157E2"/>
    <w:rsid w:val="0031690D"/>
    <w:rsid w:val="00316F08"/>
    <w:rsid w:val="00317342"/>
    <w:rsid w:val="003173EC"/>
    <w:rsid w:val="00317CC0"/>
    <w:rsid w:val="00317FB6"/>
    <w:rsid w:val="0032001C"/>
    <w:rsid w:val="0032072E"/>
    <w:rsid w:val="00320A2E"/>
    <w:rsid w:val="00320A64"/>
    <w:rsid w:val="00320ED8"/>
    <w:rsid w:val="00321209"/>
    <w:rsid w:val="00321288"/>
    <w:rsid w:val="003227BE"/>
    <w:rsid w:val="00322A56"/>
    <w:rsid w:val="00322E1D"/>
    <w:rsid w:val="00323BD9"/>
    <w:rsid w:val="00323D63"/>
    <w:rsid w:val="00323DEE"/>
    <w:rsid w:val="00324967"/>
    <w:rsid w:val="00324E82"/>
    <w:rsid w:val="00324F3C"/>
    <w:rsid w:val="00325A5B"/>
    <w:rsid w:val="00325B62"/>
    <w:rsid w:val="0032611C"/>
    <w:rsid w:val="003268E9"/>
    <w:rsid w:val="00326C62"/>
    <w:rsid w:val="003270AD"/>
    <w:rsid w:val="003275E3"/>
    <w:rsid w:val="003278AE"/>
    <w:rsid w:val="00327C24"/>
    <w:rsid w:val="00330735"/>
    <w:rsid w:val="00330BF0"/>
    <w:rsid w:val="00330D91"/>
    <w:rsid w:val="00330E2F"/>
    <w:rsid w:val="003310F4"/>
    <w:rsid w:val="00331320"/>
    <w:rsid w:val="003313EC"/>
    <w:rsid w:val="003324CD"/>
    <w:rsid w:val="003324E8"/>
    <w:rsid w:val="00332940"/>
    <w:rsid w:val="00332C1D"/>
    <w:rsid w:val="00333157"/>
    <w:rsid w:val="003338D9"/>
    <w:rsid w:val="003339D9"/>
    <w:rsid w:val="00333C92"/>
    <w:rsid w:val="00333E7A"/>
    <w:rsid w:val="0033490A"/>
    <w:rsid w:val="00334FC9"/>
    <w:rsid w:val="00335EE5"/>
    <w:rsid w:val="0033643F"/>
    <w:rsid w:val="00336862"/>
    <w:rsid w:val="00336FD1"/>
    <w:rsid w:val="003370BC"/>
    <w:rsid w:val="0033773D"/>
    <w:rsid w:val="00337918"/>
    <w:rsid w:val="003406A6"/>
    <w:rsid w:val="00340823"/>
    <w:rsid w:val="00340E70"/>
    <w:rsid w:val="00340E9D"/>
    <w:rsid w:val="00340F26"/>
    <w:rsid w:val="00341456"/>
    <w:rsid w:val="00341774"/>
    <w:rsid w:val="003418BE"/>
    <w:rsid w:val="003419D6"/>
    <w:rsid w:val="0034224E"/>
    <w:rsid w:val="00342DC6"/>
    <w:rsid w:val="00343132"/>
    <w:rsid w:val="003437CB"/>
    <w:rsid w:val="00344140"/>
    <w:rsid w:val="00344560"/>
    <w:rsid w:val="0034487C"/>
    <w:rsid w:val="003448E0"/>
    <w:rsid w:val="00344924"/>
    <w:rsid w:val="00344D40"/>
    <w:rsid w:val="003451E9"/>
    <w:rsid w:val="0034523E"/>
    <w:rsid w:val="00346D45"/>
    <w:rsid w:val="00346E12"/>
    <w:rsid w:val="00347098"/>
    <w:rsid w:val="00347B72"/>
    <w:rsid w:val="00350294"/>
    <w:rsid w:val="0035053A"/>
    <w:rsid w:val="003505D9"/>
    <w:rsid w:val="00350C91"/>
    <w:rsid w:val="003512A2"/>
    <w:rsid w:val="003513C5"/>
    <w:rsid w:val="00351524"/>
    <w:rsid w:val="00351696"/>
    <w:rsid w:val="003516D4"/>
    <w:rsid w:val="00351865"/>
    <w:rsid w:val="0035247B"/>
    <w:rsid w:val="003524F7"/>
    <w:rsid w:val="003538C7"/>
    <w:rsid w:val="00353C96"/>
    <w:rsid w:val="003542AE"/>
    <w:rsid w:val="00354617"/>
    <w:rsid w:val="00354694"/>
    <w:rsid w:val="00354A12"/>
    <w:rsid w:val="0035574B"/>
    <w:rsid w:val="00355864"/>
    <w:rsid w:val="00355BBB"/>
    <w:rsid w:val="0035606E"/>
    <w:rsid w:val="0035687F"/>
    <w:rsid w:val="003574D3"/>
    <w:rsid w:val="00357E3B"/>
    <w:rsid w:val="0036031E"/>
    <w:rsid w:val="0036037F"/>
    <w:rsid w:val="0036044E"/>
    <w:rsid w:val="00360688"/>
    <w:rsid w:val="003606B3"/>
    <w:rsid w:val="0036074B"/>
    <w:rsid w:val="00361883"/>
    <w:rsid w:val="00361E31"/>
    <w:rsid w:val="0036215A"/>
    <w:rsid w:val="00362237"/>
    <w:rsid w:val="00362334"/>
    <w:rsid w:val="003625D8"/>
    <w:rsid w:val="00362948"/>
    <w:rsid w:val="00362E3C"/>
    <w:rsid w:val="00362FDD"/>
    <w:rsid w:val="003630D1"/>
    <w:rsid w:val="003634EA"/>
    <w:rsid w:val="0036389A"/>
    <w:rsid w:val="003638AB"/>
    <w:rsid w:val="00363ADC"/>
    <w:rsid w:val="00363B0D"/>
    <w:rsid w:val="00364C16"/>
    <w:rsid w:val="00364D27"/>
    <w:rsid w:val="00365389"/>
    <w:rsid w:val="003653C3"/>
    <w:rsid w:val="00365566"/>
    <w:rsid w:val="00365A4E"/>
    <w:rsid w:val="00365D69"/>
    <w:rsid w:val="00365E6C"/>
    <w:rsid w:val="00365EFE"/>
    <w:rsid w:val="003663B2"/>
    <w:rsid w:val="0036688D"/>
    <w:rsid w:val="00366CB8"/>
    <w:rsid w:val="003671C8"/>
    <w:rsid w:val="003676AD"/>
    <w:rsid w:val="00367964"/>
    <w:rsid w:val="00367B5A"/>
    <w:rsid w:val="00370227"/>
    <w:rsid w:val="00370362"/>
    <w:rsid w:val="0037090A"/>
    <w:rsid w:val="00370A0D"/>
    <w:rsid w:val="00370BEF"/>
    <w:rsid w:val="0037152C"/>
    <w:rsid w:val="00372739"/>
    <w:rsid w:val="003728A5"/>
    <w:rsid w:val="00372B93"/>
    <w:rsid w:val="00372BC5"/>
    <w:rsid w:val="00372D71"/>
    <w:rsid w:val="00373033"/>
    <w:rsid w:val="00373087"/>
    <w:rsid w:val="003731C3"/>
    <w:rsid w:val="003732A9"/>
    <w:rsid w:val="00373715"/>
    <w:rsid w:val="00373B2C"/>
    <w:rsid w:val="00373C29"/>
    <w:rsid w:val="00373EB8"/>
    <w:rsid w:val="00373FBC"/>
    <w:rsid w:val="00374170"/>
    <w:rsid w:val="00374CE9"/>
    <w:rsid w:val="00374D9A"/>
    <w:rsid w:val="003754E5"/>
    <w:rsid w:val="00375B51"/>
    <w:rsid w:val="0037628D"/>
    <w:rsid w:val="00376645"/>
    <w:rsid w:val="00376799"/>
    <w:rsid w:val="00376D72"/>
    <w:rsid w:val="003771A8"/>
    <w:rsid w:val="00377200"/>
    <w:rsid w:val="00377384"/>
    <w:rsid w:val="00380170"/>
    <w:rsid w:val="003801A0"/>
    <w:rsid w:val="003805DC"/>
    <w:rsid w:val="00380CC2"/>
    <w:rsid w:val="00380FEB"/>
    <w:rsid w:val="0038145D"/>
    <w:rsid w:val="00381EF6"/>
    <w:rsid w:val="003826B3"/>
    <w:rsid w:val="003829C3"/>
    <w:rsid w:val="00382E0E"/>
    <w:rsid w:val="00382ED8"/>
    <w:rsid w:val="00383086"/>
    <w:rsid w:val="003834BE"/>
    <w:rsid w:val="00383645"/>
    <w:rsid w:val="003837C3"/>
    <w:rsid w:val="00384140"/>
    <w:rsid w:val="003845B4"/>
    <w:rsid w:val="00384F71"/>
    <w:rsid w:val="0038500F"/>
    <w:rsid w:val="003854B8"/>
    <w:rsid w:val="0038598E"/>
    <w:rsid w:val="00385CDD"/>
    <w:rsid w:val="00385D29"/>
    <w:rsid w:val="003860C2"/>
    <w:rsid w:val="00386783"/>
    <w:rsid w:val="00386FA6"/>
    <w:rsid w:val="003874EA"/>
    <w:rsid w:val="003878DD"/>
    <w:rsid w:val="003879D6"/>
    <w:rsid w:val="00387B3F"/>
    <w:rsid w:val="00387EE6"/>
    <w:rsid w:val="00390344"/>
    <w:rsid w:val="003904A3"/>
    <w:rsid w:val="00390A57"/>
    <w:rsid w:val="00390B17"/>
    <w:rsid w:val="0039286F"/>
    <w:rsid w:val="00392B43"/>
    <w:rsid w:val="00392DAA"/>
    <w:rsid w:val="003940F6"/>
    <w:rsid w:val="003940F9"/>
    <w:rsid w:val="003947D9"/>
    <w:rsid w:val="00394EBC"/>
    <w:rsid w:val="003951F9"/>
    <w:rsid w:val="003954C7"/>
    <w:rsid w:val="00395900"/>
    <w:rsid w:val="00395DAA"/>
    <w:rsid w:val="00396401"/>
    <w:rsid w:val="0039670C"/>
    <w:rsid w:val="00397058"/>
    <w:rsid w:val="0039726E"/>
    <w:rsid w:val="003972E5"/>
    <w:rsid w:val="00397712"/>
    <w:rsid w:val="0039784E"/>
    <w:rsid w:val="00397ABF"/>
    <w:rsid w:val="003A00F7"/>
    <w:rsid w:val="003A0371"/>
    <w:rsid w:val="003A04D6"/>
    <w:rsid w:val="003A0AE9"/>
    <w:rsid w:val="003A0EBC"/>
    <w:rsid w:val="003A1000"/>
    <w:rsid w:val="003A11C7"/>
    <w:rsid w:val="003A122A"/>
    <w:rsid w:val="003A1593"/>
    <w:rsid w:val="003A1865"/>
    <w:rsid w:val="003A1C4C"/>
    <w:rsid w:val="003A1D26"/>
    <w:rsid w:val="003A1D8E"/>
    <w:rsid w:val="003A1F8F"/>
    <w:rsid w:val="003A226F"/>
    <w:rsid w:val="003A336D"/>
    <w:rsid w:val="003A361D"/>
    <w:rsid w:val="003A391F"/>
    <w:rsid w:val="003A4029"/>
    <w:rsid w:val="003A43CD"/>
    <w:rsid w:val="003A44BF"/>
    <w:rsid w:val="003A4696"/>
    <w:rsid w:val="003A4993"/>
    <w:rsid w:val="003A49B8"/>
    <w:rsid w:val="003A4A0E"/>
    <w:rsid w:val="003A530C"/>
    <w:rsid w:val="003A5ACB"/>
    <w:rsid w:val="003A6907"/>
    <w:rsid w:val="003A6C9B"/>
    <w:rsid w:val="003A6F26"/>
    <w:rsid w:val="003A703E"/>
    <w:rsid w:val="003A738C"/>
    <w:rsid w:val="003A73B1"/>
    <w:rsid w:val="003A76A9"/>
    <w:rsid w:val="003A7BF9"/>
    <w:rsid w:val="003A7ECD"/>
    <w:rsid w:val="003B023F"/>
    <w:rsid w:val="003B0C09"/>
    <w:rsid w:val="003B0CE0"/>
    <w:rsid w:val="003B0DA4"/>
    <w:rsid w:val="003B1A06"/>
    <w:rsid w:val="003B1F9C"/>
    <w:rsid w:val="003B23DB"/>
    <w:rsid w:val="003B2611"/>
    <w:rsid w:val="003B2784"/>
    <w:rsid w:val="003B2915"/>
    <w:rsid w:val="003B2936"/>
    <w:rsid w:val="003B325B"/>
    <w:rsid w:val="003B3625"/>
    <w:rsid w:val="003B3B67"/>
    <w:rsid w:val="003B3F21"/>
    <w:rsid w:val="003B4686"/>
    <w:rsid w:val="003B48C2"/>
    <w:rsid w:val="003B4B43"/>
    <w:rsid w:val="003B4B6B"/>
    <w:rsid w:val="003B4E5B"/>
    <w:rsid w:val="003B59CC"/>
    <w:rsid w:val="003B5A8E"/>
    <w:rsid w:val="003B5B63"/>
    <w:rsid w:val="003B6018"/>
    <w:rsid w:val="003B69F4"/>
    <w:rsid w:val="003B7068"/>
    <w:rsid w:val="003B79B8"/>
    <w:rsid w:val="003B79CE"/>
    <w:rsid w:val="003C0227"/>
    <w:rsid w:val="003C0D5F"/>
    <w:rsid w:val="003C1467"/>
    <w:rsid w:val="003C2313"/>
    <w:rsid w:val="003C2A1D"/>
    <w:rsid w:val="003C2A53"/>
    <w:rsid w:val="003C2DA7"/>
    <w:rsid w:val="003C3277"/>
    <w:rsid w:val="003C34AE"/>
    <w:rsid w:val="003C3573"/>
    <w:rsid w:val="003C3B80"/>
    <w:rsid w:val="003C4AB7"/>
    <w:rsid w:val="003C4CEE"/>
    <w:rsid w:val="003C5A4F"/>
    <w:rsid w:val="003C60A6"/>
    <w:rsid w:val="003C68E4"/>
    <w:rsid w:val="003C6B38"/>
    <w:rsid w:val="003C71A6"/>
    <w:rsid w:val="003C77A0"/>
    <w:rsid w:val="003C786D"/>
    <w:rsid w:val="003C7C70"/>
    <w:rsid w:val="003C7CE8"/>
    <w:rsid w:val="003D07A6"/>
    <w:rsid w:val="003D0A03"/>
    <w:rsid w:val="003D1352"/>
    <w:rsid w:val="003D145A"/>
    <w:rsid w:val="003D1514"/>
    <w:rsid w:val="003D16D8"/>
    <w:rsid w:val="003D1810"/>
    <w:rsid w:val="003D1821"/>
    <w:rsid w:val="003D1A5E"/>
    <w:rsid w:val="003D1B31"/>
    <w:rsid w:val="003D2001"/>
    <w:rsid w:val="003D350B"/>
    <w:rsid w:val="003D35E9"/>
    <w:rsid w:val="003D3910"/>
    <w:rsid w:val="003D3DE7"/>
    <w:rsid w:val="003D412E"/>
    <w:rsid w:val="003D4199"/>
    <w:rsid w:val="003D4A2C"/>
    <w:rsid w:val="003D4B78"/>
    <w:rsid w:val="003D4C26"/>
    <w:rsid w:val="003D4DE1"/>
    <w:rsid w:val="003D5BAB"/>
    <w:rsid w:val="003D5C9E"/>
    <w:rsid w:val="003D5FB5"/>
    <w:rsid w:val="003D624A"/>
    <w:rsid w:val="003D659D"/>
    <w:rsid w:val="003D676A"/>
    <w:rsid w:val="003D79D3"/>
    <w:rsid w:val="003E02CE"/>
    <w:rsid w:val="003E0EE1"/>
    <w:rsid w:val="003E1D1D"/>
    <w:rsid w:val="003E1DEF"/>
    <w:rsid w:val="003E2342"/>
    <w:rsid w:val="003E285D"/>
    <w:rsid w:val="003E286C"/>
    <w:rsid w:val="003E2A88"/>
    <w:rsid w:val="003E3CA7"/>
    <w:rsid w:val="003E3D8D"/>
    <w:rsid w:val="003E3FE0"/>
    <w:rsid w:val="003E40E1"/>
    <w:rsid w:val="003E4CDE"/>
    <w:rsid w:val="003E4E7E"/>
    <w:rsid w:val="003E505A"/>
    <w:rsid w:val="003E5333"/>
    <w:rsid w:val="003E5934"/>
    <w:rsid w:val="003E59E0"/>
    <w:rsid w:val="003E5CA3"/>
    <w:rsid w:val="003E604E"/>
    <w:rsid w:val="003E608C"/>
    <w:rsid w:val="003E6251"/>
    <w:rsid w:val="003E669C"/>
    <w:rsid w:val="003E6B75"/>
    <w:rsid w:val="003E7019"/>
    <w:rsid w:val="003E7624"/>
    <w:rsid w:val="003E786F"/>
    <w:rsid w:val="003F0665"/>
    <w:rsid w:val="003F0C6F"/>
    <w:rsid w:val="003F1BA4"/>
    <w:rsid w:val="003F2495"/>
    <w:rsid w:val="003F2769"/>
    <w:rsid w:val="003F285A"/>
    <w:rsid w:val="003F2B73"/>
    <w:rsid w:val="003F2BD0"/>
    <w:rsid w:val="003F2D2B"/>
    <w:rsid w:val="003F2EDE"/>
    <w:rsid w:val="003F2F3C"/>
    <w:rsid w:val="003F30E2"/>
    <w:rsid w:val="003F340B"/>
    <w:rsid w:val="003F3569"/>
    <w:rsid w:val="003F3BBA"/>
    <w:rsid w:val="003F3C37"/>
    <w:rsid w:val="003F4403"/>
    <w:rsid w:val="003F4827"/>
    <w:rsid w:val="003F4FCE"/>
    <w:rsid w:val="003F54D6"/>
    <w:rsid w:val="003F5777"/>
    <w:rsid w:val="003F5792"/>
    <w:rsid w:val="003F5858"/>
    <w:rsid w:val="003F63A7"/>
    <w:rsid w:val="003F6D87"/>
    <w:rsid w:val="003F6E1B"/>
    <w:rsid w:val="003F7489"/>
    <w:rsid w:val="003F78B4"/>
    <w:rsid w:val="003F78DA"/>
    <w:rsid w:val="003F7C22"/>
    <w:rsid w:val="0040003A"/>
    <w:rsid w:val="00400F77"/>
    <w:rsid w:val="00401AAA"/>
    <w:rsid w:val="00401B93"/>
    <w:rsid w:val="00401CA1"/>
    <w:rsid w:val="004027A3"/>
    <w:rsid w:val="0040442D"/>
    <w:rsid w:val="00404EF3"/>
    <w:rsid w:val="004053C5"/>
    <w:rsid w:val="00405B74"/>
    <w:rsid w:val="00406030"/>
    <w:rsid w:val="00406711"/>
    <w:rsid w:val="004068BF"/>
    <w:rsid w:val="004069CE"/>
    <w:rsid w:val="00406A34"/>
    <w:rsid w:val="00406A85"/>
    <w:rsid w:val="00407DE3"/>
    <w:rsid w:val="00407F49"/>
    <w:rsid w:val="0041033F"/>
    <w:rsid w:val="00410426"/>
    <w:rsid w:val="004104B5"/>
    <w:rsid w:val="004106B1"/>
    <w:rsid w:val="00410702"/>
    <w:rsid w:val="00410A22"/>
    <w:rsid w:val="00410D1B"/>
    <w:rsid w:val="00410E64"/>
    <w:rsid w:val="00411160"/>
    <w:rsid w:val="00411207"/>
    <w:rsid w:val="00411CFA"/>
    <w:rsid w:val="00411F10"/>
    <w:rsid w:val="004120AC"/>
    <w:rsid w:val="004121D7"/>
    <w:rsid w:val="004128D4"/>
    <w:rsid w:val="004133AB"/>
    <w:rsid w:val="00413A3D"/>
    <w:rsid w:val="0041432E"/>
    <w:rsid w:val="00414672"/>
    <w:rsid w:val="004150BA"/>
    <w:rsid w:val="004153C5"/>
    <w:rsid w:val="004155D2"/>
    <w:rsid w:val="00415627"/>
    <w:rsid w:val="00416204"/>
    <w:rsid w:val="004163B5"/>
    <w:rsid w:val="00416C8B"/>
    <w:rsid w:val="00416E34"/>
    <w:rsid w:val="00417617"/>
    <w:rsid w:val="00417A99"/>
    <w:rsid w:val="0042044F"/>
    <w:rsid w:val="0042046C"/>
    <w:rsid w:val="00420606"/>
    <w:rsid w:val="004206BF"/>
    <w:rsid w:val="00420797"/>
    <w:rsid w:val="00420B66"/>
    <w:rsid w:val="00420F53"/>
    <w:rsid w:val="00420F8B"/>
    <w:rsid w:val="0042183D"/>
    <w:rsid w:val="00421C0D"/>
    <w:rsid w:val="00421C13"/>
    <w:rsid w:val="00421C60"/>
    <w:rsid w:val="00421DD7"/>
    <w:rsid w:val="00422055"/>
    <w:rsid w:val="00422349"/>
    <w:rsid w:val="0042270D"/>
    <w:rsid w:val="004227F4"/>
    <w:rsid w:val="00422898"/>
    <w:rsid w:val="00422DDE"/>
    <w:rsid w:val="00422F3E"/>
    <w:rsid w:val="00422FEC"/>
    <w:rsid w:val="004232FC"/>
    <w:rsid w:val="0042354A"/>
    <w:rsid w:val="00423AE1"/>
    <w:rsid w:val="004240DF"/>
    <w:rsid w:val="00424253"/>
    <w:rsid w:val="004243E3"/>
    <w:rsid w:val="004246AB"/>
    <w:rsid w:val="00424D55"/>
    <w:rsid w:val="00424E15"/>
    <w:rsid w:val="00425375"/>
    <w:rsid w:val="00425712"/>
    <w:rsid w:val="004257D4"/>
    <w:rsid w:val="00425B01"/>
    <w:rsid w:val="0042609A"/>
    <w:rsid w:val="0042616A"/>
    <w:rsid w:val="004262BC"/>
    <w:rsid w:val="00426515"/>
    <w:rsid w:val="00426A71"/>
    <w:rsid w:val="00427540"/>
    <w:rsid w:val="0042758A"/>
    <w:rsid w:val="00427C6B"/>
    <w:rsid w:val="00430043"/>
    <w:rsid w:val="004301C7"/>
    <w:rsid w:val="00430903"/>
    <w:rsid w:val="00430F6C"/>
    <w:rsid w:val="00431064"/>
    <w:rsid w:val="00431502"/>
    <w:rsid w:val="004315D9"/>
    <w:rsid w:val="00431C4E"/>
    <w:rsid w:val="00431CA6"/>
    <w:rsid w:val="00432495"/>
    <w:rsid w:val="00432516"/>
    <w:rsid w:val="004325D0"/>
    <w:rsid w:val="004325E9"/>
    <w:rsid w:val="004327B1"/>
    <w:rsid w:val="00432A0C"/>
    <w:rsid w:val="00432C8C"/>
    <w:rsid w:val="00432D08"/>
    <w:rsid w:val="00433581"/>
    <w:rsid w:val="00433900"/>
    <w:rsid w:val="00433FD6"/>
    <w:rsid w:val="00434AFC"/>
    <w:rsid w:val="00434E84"/>
    <w:rsid w:val="00435087"/>
    <w:rsid w:val="004353A8"/>
    <w:rsid w:val="0043547C"/>
    <w:rsid w:val="00435659"/>
    <w:rsid w:val="00435A08"/>
    <w:rsid w:val="00435FEA"/>
    <w:rsid w:val="004363F3"/>
    <w:rsid w:val="00436C4D"/>
    <w:rsid w:val="0043705E"/>
    <w:rsid w:val="00437AE1"/>
    <w:rsid w:val="00437D9D"/>
    <w:rsid w:val="00437EA3"/>
    <w:rsid w:val="00440296"/>
    <w:rsid w:val="0044060C"/>
    <w:rsid w:val="004406E2"/>
    <w:rsid w:val="00440E21"/>
    <w:rsid w:val="0044167A"/>
    <w:rsid w:val="00441EE8"/>
    <w:rsid w:val="004422EF"/>
    <w:rsid w:val="0044254C"/>
    <w:rsid w:val="00442A1A"/>
    <w:rsid w:val="00443230"/>
    <w:rsid w:val="0044339A"/>
    <w:rsid w:val="00443A83"/>
    <w:rsid w:val="00443C0E"/>
    <w:rsid w:val="00445107"/>
    <w:rsid w:val="004463F6"/>
    <w:rsid w:val="00447806"/>
    <w:rsid w:val="00447902"/>
    <w:rsid w:val="00447AB6"/>
    <w:rsid w:val="004502CE"/>
    <w:rsid w:val="004506FB"/>
    <w:rsid w:val="00450B15"/>
    <w:rsid w:val="004517C7"/>
    <w:rsid w:val="00451868"/>
    <w:rsid w:val="004519FB"/>
    <w:rsid w:val="00451ADB"/>
    <w:rsid w:val="00452464"/>
    <w:rsid w:val="00452DDB"/>
    <w:rsid w:val="00452E82"/>
    <w:rsid w:val="0045317E"/>
    <w:rsid w:val="00453260"/>
    <w:rsid w:val="00453561"/>
    <w:rsid w:val="00453936"/>
    <w:rsid w:val="004539E3"/>
    <w:rsid w:val="00453ED4"/>
    <w:rsid w:val="00454071"/>
    <w:rsid w:val="00454171"/>
    <w:rsid w:val="0045423D"/>
    <w:rsid w:val="00454345"/>
    <w:rsid w:val="004545A4"/>
    <w:rsid w:val="00455B8C"/>
    <w:rsid w:val="00455DB6"/>
    <w:rsid w:val="00455E25"/>
    <w:rsid w:val="00455FCA"/>
    <w:rsid w:val="00456041"/>
    <w:rsid w:val="00456178"/>
    <w:rsid w:val="004569F5"/>
    <w:rsid w:val="00456B93"/>
    <w:rsid w:val="004570CD"/>
    <w:rsid w:val="00457131"/>
    <w:rsid w:val="004573CA"/>
    <w:rsid w:val="0045753F"/>
    <w:rsid w:val="00457C60"/>
    <w:rsid w:val="004602D9"/>
    <w:rsid w:val="0046122D"/>
    <w:rsid w:val="00461463"/>
    <w:rsid w:val="0046221E"/>
    <w:rsid w:val="00462563"/>
    <w:rsid w:val="0046258E"/>
    <w:rsid w:val="004625FE"/>
    <w:rsid w:val="00462B7E"/>
    <w:rsid w:val="00463496"/>
    <w:rsid w:val="00463ACC"/>
    <w:rsid w:val="00463C0E"/>
    <w:rsid w:val="00463C70"/>
    <w:rsid w:val="00463C96"/>
    <w:rsid w:val="00463CBD"/>
    <w:rsid w:val="00463E65"/>
    <w:rsid w:val="0046470E"/>
    <w:rsid w:val="0046472D"/>
    <w:rsid w:val="0046564A"/>
    <w:rsid w:val="004657E8"/>
    <w:rsid w:val="0046592A"/>
    <w:rsid w:val="0046608D"/>
    <w:rsid w:val="00466A03"/>
    <w:rsid w:val="00466E73"/>
    <w:rsid w:val="00466F1F"/>
    <w:rsid w:val="00467024"/>
    <w:rsid w:val="004679DB"/>
    <w:rsid w:val="00467AC6"/>
    <w:rsid w:val="00467AEE"/>
    <w:rsid w:val="0047010D"/>
    <w:rsid w:val="0047012C"/>
    <w:rsid w:val="004713F3"/>
    <w:rsid w:val="0047147A"/>
    <w:rsid w:val="00471A0D"/>
    <w:rsid w:val="00471DA3"/>
    <w:rsid w:val="004726CD"/>
    <w:rsid w:val="00473007"/>
    <w:rsid w:val="004737A9"/>
    <w:rsid w:val="004738D5"/>
    <w:rsid w:val="00473D9E"/>
    <w:rsid w:val="00473F07"/>
    <w:rsid w:val="00474371"/>
    <w:rsid w:val="00474EE0"/>
    <w:rsid w:val="00474FAC"/>
    <w:rsid w:val="00475865"/>
    <w:rsid w:val="0047595B"/>
    <w:rsid w:val="00476F09"/>
    <w:rsid w:val="00477854"/>
    <w:rsid w:val="00477EBB"/>
    <w:rsid w:val="00480236"/>
    <w:rsid w:val="00480C3B"/>
    <w:rsid w:val="00480FAE"/>
    <w:rsid w:val="00481B35"/>
    <w:rsid w:val="0048209D"/>
    <w:rsid w:val="00482A3B"/>
    <w:rsid w:val="00482A5F"/>
    <w:rsid w:val="00482CD7"/>
    <w:rsid w:val="00482DA9"/>
    <w:rsid w:val="00483039"/>
    <w:rsid w:val="0048320C"/>
    <w:rsid w:val="0048334B"/>
    <w:rsid w:val="00483500"/>
    <w:rsid w:val="00483FC7"/>
    <w:rsid w:val="0048413D"/>
    <w:rsid w:val="004844F5"/>
    <w:rsid w:val="00484E0F"/>
    <w:rsid w:val="00485716"/>
    <w:rsid w:val="004858A9"/>
    <w:rsid w:val="00485BFD"/>
    <w:rsid w:val="00485CA8"/>
    <w:rsid w:val="00485EBE"/>
    <w:rsid w:val="00486101"/>
    <w:rsid w:val="004862B2"/>
    <w:rsid w:val="004867A9"/>
    <w:rsid w:val="00486C0D"/>
    <w:rsid w:val="00486F91"/>
    <w:rsid w:val="00487200"/>
    <w:rsid w:val="004873D6"/>
    <w:rsid w:val="00487D34"/>
    <w:rsid w:val="004900BB"/>
    <w:rsid w:val="00490AEF"/>
    <w:rsid w:val="004914DA"/>
    <w:rsid w:val="00491611"/>
    <w:rsid w:val="00492070"/>
    <w:rsid w:val="00492119"/>
    <w:rsid w:val="0049215B"/>
    <w:rsid w:val="004924D8"/>
    <w:rsid w:val="004933BB"/>
    <w:rsid w:val="0049364E"/>
    <w:rsid w:val="00493DDC"/>
    <w:rsid w:val="00493DEF"/>
    <w:rsid w:val="0049457E"/>
    <w:rsid w:val="00494731"/>
    <w:rsid w:val="00495858"/>
    <w:rsid w:val="00496123"/>
    <w:rsid w:val="00496810"/>
    <w:rsid w:val="00496B9B"/>
    <w:rsid w:val="00496C80"/>
    <w:rsid w:val="00496DA0"/>
    <w:rsid w:val="00497B26"/>
    <w:rsid w:val="00497BD6"/>
    <w:rsid w:val="00497CC4"/>
    <w:rsid w:val="004A0305"/>
    <w:rsid w:val="004A0372"/>
    <w:rsid w:val="004A042C"/>
    <w:rsid w:val="004A0584"/>
    <w:rsid w:val="004A0C6C"/>
    <w:rsid w:val="004A115A"/>
    <w:rsid w:val="004A1A41"/>
    <w:rsid w:val="004A1A90"/>
    <w:rsid w:val="004A22DE"/>
    <w:rsid w:val="004A38FD"/>
    <w:rsid w:val="004A41A0"/>
    <w:rsid w:val="004A4328"/>
    <w:rsid w:val="004A4344"/>
    <w:rsid w:val="004A447B"/>
    <w:rsid w:val="004A53C8"/>
    <w:rsid w:val="004A56A1"/>
    <w:rsid w:val="004A58F4"/>
    <w:rsid w:val="004A603C"/>
    <w:rsid w:val="004A6100"/>
    <w:rsid w:val="004A621D"/>
    <w:rsid w:val="004A7845"/>
    <w:rsid w:val="004A7DAA"/>
    <w:rsid w:val="004B079C"/>
    <w:rsid w:val="004B0F37"/>
    <w:rsid w:val="004B111B"/>
    <w:rsid w:val="004B1F96"/>
    <w:rsid w:val="004B31B9"/>
    <w:rsid w:val="004B32DD"/>
    <w:rsid w:val="004B3425"/>
    <w:rsid w:val="004B3B10"/>
    <w:rsid w:val="004B3ED3"/>
    <w:rsid w:val="004B413A"/>
    <w:rsid w:val="004B4D72"/>
    <w:rsid w:val="004B4DCC"/>
    <w:rsid w:val="004B55B0"/>
    <w:rsid w:val="004B5998"/>
    <w:rsid w:val="004B5D57"/>
    <w:rsid w:val="004B5E11"/>
    <w:rsid w:val="004B5EDA"/>
    <w:rsid w:val="004B612F"/>
    <w:rsid w:val="004B64D2"/>
    <w:rsid w:val="004B6D2D"/>
    <w:rsid w:val="004B6FCF"/>
    <w:rsid w:val="004B726E"/>
    <w:rsid w:val="004B72BB"/>
    <w:rsid w:val="004C04E0"/>
    <w:rsid w:val="004C099B"/>
    <w:rsid w:val="004C0ED0"/>
    <w:rsid w:val="004C12EF"/>
    <w:rsid w:val="004C1927"/>
    <w:rsid w:val="004C1DD6"/>
    <w:rsid w:val="004C2192"/>
    <w:rsid w:val="004C23D7"/>
    <w:rsid w:val="004C2452"/>
    <w:rsid w:val="004C258D"/>
    <w:rsid w:val="004C266B"/>
    <w:rsid w:val="004C30A8"/>
    <w:rsid w:val="004C37C3"/>
    <w:rsid w:val="004C39F5"/>
    <w:rsid w:val="004C3E36"/>
    <w:rsid w:val="004C3EB2"/>
    <w:rsid w:val="004C50D5"/>
    <w:rsid w:val="004C525B"/>
    <w:rsid w:val="004C55A2"/>
    <w:rsid w:val="004C5648"/>
    <w:rsid w:val="004C5B5A"/>
    <w:rsid w:val="004C5F26"/>
    <w:rsid w:val="004C644E"/>
    <w:rsid w:val="004C64E1"/>
    <w:rsid w:val="004C650E"/>
    <w:rsid w:val="004C6BF4"/>
    <w:rsid w:val="004C6F4D"/>
    <w:rsid w:val="004C70A7"/>
    <w:rsid w:val="004C74E7"/>
    <w:rsid w:val="004C775A"/>
    <w:rsid w:val="004D065E"/>
    <w:rsid w:val="004D071A"/>
    <w:rsid w:val="004D087E"/>
    <w:rsid w:val="004D0C4F"/>
    <w:rsid w:val="004D1097"/>
    <w:rsid w:val="004D12EF"/>
    <w:rsid w:val="004D138F"/>
    <w:rsid w:val="004D167C"/>
    <w:rsid w:val="004D1D4F"/>
    <w:rsid w:val="004D221F"/>
    <w:rsid w:val="004D248B"/>
    <w:rsid w:val="004D263D"/>
    <w:rsid w:val="004D2A03"/>
    <w:rsid w:val="004D2AC4"/>
    <w:rsid w:val="004D2C61"/>
    <w:rsid w:val="004D2D10"/>
    <w:rsid w:val="004D2F33"/>
    <w:rsid w:val="004D38EE"/>
    <w:rsid w:val="004D3D95"/>
    <w:rsid w:val="004D508F"/>
    <w:rsid w:val="004D53F4"/>
    <w:rsid w:val="004D557A"/>
    <w:rsid w:val="004D5930"/>
    <w:rsid w:val="004D5D00"/>
    <w:rsid w:val="004D5EBB"/>
    <w:rsid w:val="004D6087"/>
    <w:rsid w:val="004D6908"/>
    <w:rsid w:val="004D7055"/>
    <w:rsid w:val="004D7404"/>
    <w:rsid w:val="004D7BBF"/>
    <w:rsid w:val="004D7BC1"/>
    <w:rsid w:val="004D7D49"/>
    <w:rsid w:val="004E0C70"/>
    <w:rsid w:val="004E0E79"/>
    <w:rsid w:val="004E1A8E"/>
    <w:rsid w:val="004E1CE1"/>
    <w:rsid w:val="004E1F0F"/>
    <w:rsid w:val="004E2308"/>
    <w:rsid w:val="004E2655"/>
    <w:rsid w:val="004E2DDC"/>
    <w:rsid w:val="004E2EDC"/>
    <w:rsid w:val="004E39BE"/>
    <w:rsid w:val="004E3EA3"/>
    <w:rsid w:val="004E40DF"/>
    <w:rsid w:val="004E4268"/>
    <w:rsid w:val="004E42AB"/>
    <w:rsid w:val="004E5034"/>
    <w:rsid w:val="004E5F05"/>
    <w:rsid w:val="004E5F2F"/>
    <w:rsid w:val="004E67C1"/>
    <w:rsid w:val="004E6D4F"/>
    <w:rsid w:val="004E6D8C"/>
    <w:rsid w:val="004E79F7"/>
    <w:rsid w:val="004F0282"/>
    <w:rsid w:val="004F0B3F"/>
    <w:rsid w:val="004F0D13"/>
    <w:rsid w:val="004F0E00"/>
    <w:rsid w:val="004F0F07"/>
    <w:rsid w:val="004F1645"/>
    <w:rsid w:val="004F16C8"/>
    <w:rsid w:val="004F1FA8"/>
    <w:rsid w:val="004F20CE"/>
    <w:rsid w:val="004F2348"/>
    <w:rsid w:val="004F29F1"/>
    <w:rsid w:val="004F3121"/>
    <w:rsid w:val="004F378A"/>
    <w:rsid w:val="004F3BD0"/>
    <w:rsid w:val="004F3E35"/>
    <w:rsid w:val="004F48F2"/>
    <w:rsid w:val="004F4A84"/>
    <w:rsid w:val="004F4D1A"/>
    <w:rsid w:val="004F5839"/>
    <w:rsid w:val="004F5B8C"/>
    <w:rsid w:val="004F5C22"/>
    <w:rsid w:val="004F6715"/>
    <w:rsid w:val="004F679E"/>
    <w:rsid w:val="004F6C38"/>
    <w:rsid w:val="004F6F4E"/>
    <w:rsid w:val="004F759B"/>
    <w:rsid w:val="004F7634"/>
    <w:rsid w:val="004F77D9"/>
    <w:rsid w:val="004F7AC9"/>
    <w:rsid w:val="004F7C95"/>
    <w:rsid w:val="004F7EBD"/>
    <w:rsid w:val="0050015B"/>
    <w:rsid w:val="0050078B"/>
    <w:rsid w:val="00501178"/>
    <w:rsid w:val="00501187"/>
    <w:rsid w:val="0050122B"/>
    <w:rsid w:val="00501656"/>
    <w:rsid w:val="00501730"/>
    <w:rsid w:val="00501886"/>
    <w:rsid w:val="00501E13"/>
    <w:rsid w:val="00502692"/>
    <w:rsid w:val="00503740"/>
    <w:rsid w:val="005037C8"/>
    <w:rsid w:val="005039B7"/>
    <w:rsid w:val="00503A89"/>
    <w:rsid w:val="0050404B"/>
    <w:rsid w:val="00504609"/>
    <w:rsid w:val="00504DA9"/>
    <w:rsid w:val="00504F33"/>
    <w:rsid w:val="00505778"/>
    <w:rsid w:val="005065D4"/>
    <w:rsid w:val="00506B81"/>
    <w:rsid w:val="00506BFB"/>
    <w:rsid w:val="0050718D"/>
    <w:rsid w:val="005078E2"/>
    <w:rsid w:val="00507E59"/>
    <w:rsid w:val="00510100"/>
    <w:rsid w:val="00510D07"/>
    <w:rsid w:val="00510D48"/>
    <w:rsid w:val="0051103A"/>
    <w:rsid w:val="00511213"/>
    <w:rsid w:val="00511308"/>
    <w:rsid w:val="00511326"/>
    <w:rsid w:val="00511A53"/>
    <w:rsid w:val="00512185"/>
    <w:rsid w:val="005130C6"/>
    <w:rsid w:val="00513BAF"/>
    <w:rsid w:val="0051402E"/>
    <w:rsid w:val="005142D3"/>
    <w:rsid w:val="00514300"/>
    <w:rsid w:val="005145A7"/>
    <w:rsid w:val="0051558A"/>
    <w:rsid w:val="00515C20"/>
    <w:rsid w:val="00515D82"/>
    <w:rsid w:val="0051617E"/>
    <w:rsid w:val="005163AE"/>
    <w:rsid w:val="0051674C"/>
    <w:rsid w:val="00516834"/>
    <w:rsid w:val="005170E5"/>
    <w:rsid w:val="0051718D"/>
    <w:rsid w:val="00517826"/>
    <w:rsid w:val="00517A73"/>
    <w:rsid w:val="0052028C"/>
    <w:rsid w:val="00520832"/>
    <w:rsid w:val="00520960"/>
    <w:rsid w:val="005209F6"/>
    <w:rsid w:val="005212C9"/>
    <w:rsid w:val="00521625"/>
    <w:rsid w:val="0052167D"/>
    <w:rsid w:val="00521DCA"/>
    <w:rsid w:val="00522124"/>
    <w:rsid w:val="005222A1"/>
    <w:rsid w:val="00522966"/>
    <w:rsid w:val="00522B4C"/>
    <w:rsid w:val="005234E9"/>
    <w:rsid w:val="00523D09"/>
    <w:rsid w:val="00523D5E"/>
    <w:rsid w:val="00523F8A"/>
    <w:rsid w:val="00524CE4"/>
    <w:rsid w:val="00525781"/>
    <w:rsid w:val="00525964"/>
    <w:rsid w:val="0052611F"/>
    <w:rsid w:val="005261C4"/>
    <w:rsid w:val="0052642B"/>
    <w:rsid w:val="00526868"/>
    <w:rsid w:val="00526AC1"/>
    <w:rsid w:val="00527321"/>
    <w:rsid w:val="0053034F"/>
    <w:rsid w:val="00530705"/>
    <w:rsid w:val="005312DA"/>
    <w:rsid w:val="0053207E"/>
    <w:rsid w:val="00532ABE"/>
    <w:rsid w:val="00532F92"/>
    <w:rsid w:val="0053301E"/>
    <w:rsid w:val="005339F8"/>
    <w:rsid w:val="005342AF"/>
    <w:rsid w:val="00534371"/>
    <w:rsid w:val="0053440C"/>
    <w:rsid w:val="00534451"/>
    <w:rsid w:val="00534470"/>
    <w:rsid w:val="0053481D"/>
    <w:rsid w:val="00534B9D"/>
    <w:rsid w:val="00534CA8"/>
    <w:rsid w:val="00536393"/>
    <w:rsid w:val="00537117"/>
    <w:rsid w:val="0053791E"/>
    <w:rsid w:val="00537E75"/>
    <w:rsid w:val="00540894"/>
    <w:rsid w:val="00540A6F"/>
    <w:rsid w:val="00540D34"/>
    <w:rsid w:val="00541181"/>
    <w:rsid w:val="005413F8"/>
    <w:rsid w:val="005414E3"/>
    <w:rsid w:val="005416B9"/>
    <w:rsid w:val="0054219C"/>
    <w:rsid w:val="005423A0"/>
    <w:rsid w:val="00542730"/>
    <w:rsid w:val="00542D6B"/>
    <w:rsid w:val="00542D91"/>
    <w:rsid w:val="005434E6"/>
    <w:rsid w:val="00543BAF"/>
    <w:rsid w:val="00543E9F"/>
    <w:rsid w:val="00543F1D"/>
    <w:rsid w:val="00544209"/>
    <w:rsid w:val="005456BB"/>
    <w:rsid w:val="005458D6"/>
    <w:rsid w:val="00545BD5"/>
    <w:rsid w:val="0054605F"/>
    <w:rsid w:val="00546528"/>
    <w:rsid w:val="005470C6"/>
    <w:rsid w:val="005477C5"/>
    <w:rsid w:val="00547E18"/>
    <w:rsid w:val="005508DF"/>
    <w:rsid w:val="005509DE"/>
    <w:rsid w:val="00550ACF"/>
    <w:rsid w:val="00551835"/>
    <w:rsid w:val="00551849"/>
    <w:rsid w:val="00551A96"/>
    <w:rsid w:val="00551AC9"/>
    <w:rsid w:val="00551B8C"/>
    <w:rsid w:val="0055224A"/>
    <w:rsid w:val="00552337"/>
    <w:rsid w:val="0055252A"/>
    <w:rsid w:val="005525D3"/>
    <w:rsid w:val="00552B07"/>
    <w:rsid w:val="00552C95"/>
    <w:rsid w:val="005533BE"/>
    <w:rsid w:val="00553720"/>
    <w:rsid w:val="00554F74"/>
    <w:rsid w:val="00555705"/>
    <w:rsid w:val="00555ACA"/>
    <w:rsid w:val="00555D24"/>
    <w:rsid w:val="00555DB2"/>
    <w:rsid w:val="00555E8A"/>
    <w:rsid w:val="0055644F"/>
    <w:rsid w:val="00556D5A"/>
    <w:rsid w:val="00557671"/>
    <w:rsid w:val="00557B18"/>
    <w:rsid w:val="00557B54"/>
    <w:rsid w:val="00557F1F"/>
    <w:rsid w:val="0056066B"/>
    <w:rsid w:val="005606BA"/>
    <w:rsid w:val="005609B4"/>
    <w:rsid w:val="0056131F"/>
    <w:rsid w:val="00561C59"/>
    <w:rsid w:val="005620AF"/>
    <w:rsid w:val="005633F2"/>
    <w:rsid w:val="005638C5"/>
    <w:rsid w:val="00563A01"/>
    <w:rsid w:val="00563CED"/>
    <w:rsid w:val="00564F86"/>
    <w:rsid w:val="0056523F"/>
    <w:rsid w:val="005657EE"/>
    <w:rsid w:val="005664BF"/>
    <w:rsid w:val="00566568"/>
    <w:rsid w:val="00566733"/>
    <w:rsid w:val="005674C3"/>
    <w:rsid w:val="00567CAC"/>
    <w:rsid w:val="00567D0B"/>
    <w:rsid w:val="005700CE"/>
    <w:rsid w:val="005707FE"/>
    <w:rsid w:val="00570E85"/>
    <w:rsid w:val="00571EA2"/>
    <w:rsid w:val="00571ECF"/>
    <w:rsid w:val="00572385"/>
    <w:rsid w:val="00572629"/>
    <w:rsid w:val="005726D7"/>
    <w:rsid w:val="005727B2"/>
    <w:rsid w:val="0057299D"/>
    <w:rsid w:val="00573227"/>
    <w:rsid w:val="00574A2E"/>
    <w:rsid w:val="00574BF9"/>
    <w:rsid w:val="00574DCC"/>
    <w:rsid w:val="00574E9C"/>
    <w:rsid w:val="005752FB"/>
    <w:rsid w:val="00575445"/>
    <w:rsid w:val="005754C9"/>
    <w:rsid w:val="00576A31"/>
    <w:rsid w:val="00576CBA"/>
    <w:rsid w:val="00576DE2"/>
    <w:rsid w:val="00576F35"/>
    <w:rsid w:val="00576FDF"/>
    <w:rsid w:val="00577246"/>
    <w:rsid w:val="005777CD"/>
    <w:rsid w:val="00577EBC"/>
    <w:rsid w:val="00580140"/>
    <w:rsid w:val="00580777"/>
    <w:rsid w:val="005807E3"/>
    <w:rsid w:val="00581408"/>
    <w:rsid w:val="0058154D"/>
    <w:rsid w:val="00581694"/>
    <w:rsid w:val="00581F6A"/>
    <w:rsid w:val="00583245"/>
    <w:rsid w:val="00583756"/>
    <w:rsid w:val="005839B8"/>
    <w:rsid w:val="00583C16"/>
    <w:rsid w:val="00583E88"/>
    <w:rsid w:val="005841BD"/>
    <w:rsid w:val="00584BA7"/>
    <w:rsid w:val="00584D0F"/>
    <w:rsid w:val="00584D2F"/>
    <w:rsid w:val="00585117"/>
    <w:rsid w:val="0058558D"/>
    <w:rsid w:val="00586896"/>
    <w:rsid w:val="005868C9"/>
    <w:rsid w:val="00586D60"/>
    <w:rsid w:val="005872C3"/>
    <w:rsid w:val="00587460"/>
    <w:rsid w:val="005877CF"/>
    <w:rsid w:val="00587ADD"/>
    <w:rsid w:val="00590069"/>
    <w:rsid w:val="0059037E"/>
    <w:rsid w:val="00590610"/>
    <w:rsid w:val="00590684"/>
    <w:rsid w:val="00590C95"/>
    <w:rsid w:val="00590DC4"/>
    <w:rsid w:val="00591591"/>
    <w:rsid w:val="00591D14"/>
    <w:rsid w:val="00591E5F"/>
    <w:rsid w:val="005920CA"/>
    <w:rsid w:val="00592234"/>
    <w:rsid w:val="005923C9"/>
    <w:rsid w:val="005930B1"/>
    <w:rsid w:val="00593564"/>
    <w:rsid w:val="005938AC"/>
    <w:rsid w:val="00593A31"/>
    <w:rsid w:val="00594351"/>
    <w:rsid w:val="00594524"/>
    <w:rsid w:val="00594969"/>
    <w:rsid w:val="00594A53"/>
    <w:rsid w:val="00594AAD"/>
    <w:rsid w:val="005954B6"/>
    <w:rsid w:val="00595732"/>
    <w:rsid w:val="00595882"/>
    <w:rsid w:val="00595F09"/>
    <w:rsid w:val="0059630D"/>
    <w:rsid w:val="005963BE"/>
    <w:rsid w:val="0059697F"/>
    <w:rsid w:val="00597106"/>
    <w:rsid w:val="00597187"/>
    <w:rsid w:val="005971B6"/>
    <w:rsid w:val="005973D3"/>
    <w:rsid w:val="0059741F"/>
    <w:rsid w:val="005975F9"/>
    <w:rsid w:val="00597D23"/>
    <w:rsid w:val="00597F5E"/>
    <w:rsid w:val="005A0086"/>
    <w:rsid w:val="005A022E"/>
    <w:rsid w:val="005A029A"/>
    <w:rsid w:val="005A05D6"/>
    <w:rsid w:val="005A0725"/>
    <w:rsid w:val="005A0966"/>
    <w:rsid w:val="005A0A36"/>
    <w:rsid w:val="005A0A9F"/>
    <w:rsid w:val="005A1642"/>
    <w:rsid w:val="005A19CF"/>
    <w:rsid w:val="005A1E21"/>
    <w:rsid w:val="005A250F"/>
    <w:rsid w:val="005A26CC"/>
    <w:rsid w:val="005A27DA"/>
    <w:rsid w:val="005A332F"/>
    <w:rsid w:val="005A3753"/>
    <w:rsid w:val="005A3862"/>
    <w:rsid w:val="005A4177"/>
    <w:rsid w:val="005A42EE"/>
    <w:rsid w:val="005A4648"/>
    <w:rsid w:val="005A4FD0"/>
    <w:rsid w:val="005A50AB"/>
    <w:rsid w:val="005A5379"/>
    <w:rsid w:val="005A5574"/>
    <w:rsid w:val="005A5837"/>
    <w:rsid w:val="005A585E"/>
    <w:rsid w:val="005A5F78"/>
    <w:rsid w:val="005A62A5"/>
    <w:rsid w:val="005A633C"/>
    <w:rsid w:val="005A6A76"/>
    <w:rsid w:val="005A6B89"/>
    <w:rsid w:val="005A6D4C"/>
    <w:rsid w:val="005A6F33"/>
    <w:rsid w:val="005A7051"/>
    <w:rsid w:val="005A7120"/>
    <w:rsid w:val="005A755E"/>
    <w:rsid w:val="005B02FB"/>
    <w:rsid w:val="005B05F3"/>
    <w:rsid w:val="005B0800"/>
    <w:rsid w:val="005B0F76"/>
    <w:rsid w:val="005B1069"/>
    <w:rsid w:val="005B150A"/>
    <w:rsid w:val="005B16CB"/>
    <w:rsid w:val="005B183F"/>
    <w:rsid w:val="005B2A9B"/>
    <w:rsid w:val="005B2C99"/>
    <w:rsid w:val="005B2E39"/>
    <w:rsid w:val="005B2E53"/>
    <w:rsid w:val="005B31D7"/>
    <w:rsid w:val="005B36E7"/>
    <w:rsid w:val="005B41B0"/>
    <w:rsid w:val="005B63BF"/>
    <w:rsid w:val="005B6C1A"/>
    <w:rsid w:val="005B6D88"/>
    <w:rsid w:val="005B700E"/>
    <w:rsid w:val="005B7C9B"/>
    <w:rsid w:val="005C0189"/>
    <w:rsid w:val="005C0975"/>
    <w:rsid w:val="005C0AE9"/>
    <w:rsid w:val="005C0F72"/>
    <w:rsid w:val="005C1463"/>
    <w:rsid w:val="005C1AC2"/>
    <w:rsid w:val="005C1EC3"/>
    <w:rsid w:val="005C22F8"/>
    <w:rsid w:val="005C2904"/>
    <w:rsid w:val="005C2C37"/>
    <w:rsid w:val="005C2FAE"/>
    <w:rsid w:val="005C3AB4"/>
    <w:rsid w:val="005C3C52"/>
    <w:rsid w:val="005C3CB0"/>
    <w:rsid w:val="005C4014"/>
    <w:rsid w:val="005C409F"/>
    <w:rsid w:val="005C413C"/>
    <w:rsid w:val="005C47B6"/>
    <w:rsid w:val="005C49C0"/>
    <w:rsid w:val="005C4BC4"/>
    <w:rsid w:val="005C4F34"/>
    <w:rsid w:val="005C51F5"/>
    <w:rsid w:val="005C62C6"/>
    <w:rsid w:val="005C69E5"/>
    <w:rsid w:val="005C6E5F"/>
    <w:rsid w:val="005C6E62"/>
    <w:rsid w:val="005C6F08"/>
    <w:rsid w:val="005C70B4"/>
    <w:rsid w:val="005C7E04"/>
    <w:rsid w:val="005C7E72"/>
    <w:rsid w:val="005D03E4"/>
    <w:rsid w:val="005D0E2A"/>
    <w:rsid w:val="005D1379"/>
    <w:rsid w:val="005D16F4"/>
    <w:rsid w:val="005D2061"/>
    <w:rsid w:val="005D2560"/>
    <w:rsid w:val="005D2988"/>
    <w:rsid w:val="005D29C1"/>
    <w:rsid w:val="005D30FE"/>
    <w:rsid w:val="005D35DC"/>
    <w:rsid w:val="005D3A5C"/>
    <w:rsid w:val="005D3B26"/>
    <w:rsid w:val="005D4028"/>
    <w:rsid w:val="005D4C73"/>
    <w:rsid w:val="005D52D0"/>
    <w:rsid w:val="005D68E8"/>
    <w:rsid w:val="005D692D"/>
    <w:rsid w:val="005D6E57"/>
    <w:rsid w:val="005D6EC2"/>
    <w:rsid w:val="005D7251"/>
    <w:rsid w:val="005D767B"/>
    <w:rsid w:val="005D77E9"/>
    <w:rsid w:val="005D7C2D"/>
    <w:rsid w:val="005D7E5F"/>
    <w:rsid w:val="005E0239"/>
    <w:rsid w:val="005E0584"/>
    <w:rsid w:val="005E07D9"/>
    <w:rsid w:val="005E0B14"/>
    <w:rsid w:val="005E0DCC"/>
    <w:rsid w:val="005E0F44"/>
    <w:rsid w:val="005E1380"/>
    <w:rsid w:val="005E17FE"/>
    <w:rsid w:val="005E2011"/>
    <w:rsid w:val="005E2451"/>
    <w:rsid w:val="005E2532"/>
    <w:rsid w:val="005E314E"/>
    <w:rsid w:val="005E32F8"/>
    <w:rsid w:val="005E3813"/>
    <w:rsid w:val="005E44DF"/>
    <w:rsid w:val="005E4971"/>
    <w:rsid w:val="005E4BED"/>
    <w:rsid w:val="005E5155"/>
    <w:rsid w:val="005E53D8"/>
    <w:rsid w:val="005E57C1"/>
    <w:rsid w:val="005E5B64"/>
    <w:rsid w:val="005E5C23"/>
    <w:rsid w:val="005E5DA6"/>
    <w:rsid w:val="005E5E56"/>
    <w:rsid w:val="005E68AB"/>
    <w:rsid w:val="005E6A3A"/>
    <w:rsid w:val="005E6EA3"/>
    <w:rsid w:val="005E6F1C"/>
    <w:rsid w:val="005E6FA1"/>
    <w:rsid w:val="005E7282"/>
    <w:rsid w:val="005E751C"/>
    <w:rsid w:val="005E7D6E"/>
    <w:rsid w:val="005F02B1"/>
    <w:rsid w:val="005F0394"/>
    <w:rsid w:val="005F06AB"/>
    <w:rsid w:val="005F0703"/>
    <w:rsid w:val="005F0CD6"/>
    <w:rsid w:val="005F1052"/>
    <w:rsid w:val="005F130D"/>
    <w:rsid w:val="005F1772"/>
    <w:rsid w:val="005F24BC"/>
    <w:rsid w:val="005F2A26"/>
    <w:rsid w:val="005F2EAB"/>
    <w:rsid w:val="005F2F29"/>
    <w:rsid w:val="005F3D41"/>
    <w:rsid w:val="005F3F7F"/>
    <w:rsid w:val="005F4087"/>
    <w:rsid w:val="005F48CC"/>
    <w:rsid w:val="005F534C"/>
    <w:rsid w:val="005F539E"/>
    <w:rsid w:val="005F55D7"/>
    <w:rsid w:val="005F55FC"/>
    <w:rsid w:val="005F59B1"/>
    <w:rsid w:val="005F59FC"/>
    <w:rsid w:val="005F5A17"/>
    <w:rsid w:val="005F5DD6"/>
    <w:rsid w:val="005F68BF"/>
    <w:rsid w:val="005F6D26"/>
    <w:rsid w:val="005F769F"/>
    <w:rsid w:val="005F76DD"/>
    <w:rsid w:val="005F7931"/>
    <w:rsid w:val="005F796C"/>
    <w:rsid w:val="005F7ED6"/>
    <w:rsid w:val="00601090"/>
    <w:rsid w:val="0060158A"/>
    <w:rsid w:val="00601DDB"/>
    <w:rsid w:val="00601F11"/>
    <w:rsid w:val="00602341"/>
    <w:rsid w:val="00602B47"/>
    <w:rsid w:val="00602E75"/>
    <w:rsid w:val="00603030"/>
    <w:rsid w:val="00603775"/>
    <w:rsid w:val="006043E5"/>
    <w:rsid w:val="00604959"/>
    <w:rsid w:val="00604D4D"/>
    <w:rsid w:val="00605305"/>
    <w:rsid w:val="00605EF6"/>
    <w:rsid w:val="0060670A"/>
    <w:rsid w:val="006073A9"/>
    <w:rsid w:val="006074EF"/>
    <w:rsid w:val="006076F7"/>
    <w:rsid w:val="006078E4"/>
    <w:rsid w:val="00607AC0"/>
    <w:rsid w:val="006100FB"/>
    <w:rsid w:val="00610280"/>
    <w:rsid w:val="006104D6"/>
    <w:rsid w:val="0061079E"/>
    <w:rsid w:val="00611A17"/>
    <w:rsid w:val="00611B36"/>
    <w:rsid w:val="00611E40"/>
    <w:rsid w:val="00612233"/>
    <w:rsid w:val="00612839"/>
    <w:rsid w:val="00612C55"/>
    <w:rsid w:val="006133C1"/>
    <w:rsid w:val="0061363F"/>
    <w:rsid w:val="006139AF"/>
    <w:rsid w:val="00613EF5"/>
    <w:rsid w:val="00614187"/>
    <w:rsid w:val="006142A3"/>
    <w:rsid w:val="006144B2"/>
    <w:rsid w:val="0061461C"/>
    <w:rsid w:val="00614657"/>
    <w:rsid w:val="006147F2"/>
    <w:rsid w:val="00614C09"/>
    <w:rsid w:val="00615525"/>
    <w:rsid w:val="00616032"/>
    <w:rsid w:val="006161C4"/>
    <w:rsid w:val="00616BEA"/>
    <w:rsid w:val="006212DE"/>
    <w:rsid w:val="006212ED"/>
    <w:rsid w:val="00621617"/>
    <w:rsid w:val="00621E90"/>
    <w:rsid w:val="0062213A"/>
    <w:rsid w:val="00622235"/>
    <w:rsid w:val="0062249D"/>
    <w:rsid w:val="00622BF8"/>
    <w:rsid w:val="00622C02"/>
    <w:rsid w:val="00622CCE"/>
    <w:rsid w:val="0062334E"/>
    <w:rsid w:val="00623417"/>
    <w:rsid w:val="00623557"/>
    <w:rsid w:val="006237EA"/>
    <w:rsid w:val="00623901"/>
    <w:rsid w:val="006251EC"/>
    <w:rsid w:val="0062528D"/>
    <w:rsid w:val="00625BE7"/>
    <w:rsid w:val="00625F05"/>
    <w:rsid w:val="006263DE"/>
    <w:rsid w:val="006266A8"/>
    <w:rsid w:val="00626A66"/>
    <w:rsid w:val="00627272"/>
    <w:rsid w:val="006276E2"/>
    <w:rsid w:val="00627760"/>
    <w:rsid w:val="00627A60"/>
    <w:rsid w:val="00627F15"/>
    <w:rsid w:val="00630236"/>
    <w:rsid w:val="0063088B"/>
    <w:rsid w:val="0063093B"/>
    <w:rsid w:val="00631292"/>
    <w:rsid w:val="0063179E"/>
    <w:rsid w:val="006318DB"/>
    <w:rsid w:val="0063228E"/>
    <w:rsid w:val="006322AB"/>
    <w:rsid w:val="00632A1E"/>
    <w:rsid w:val="006330F0"/>
    <w:rsid w:val="0063336A"/>
    <w:rsid w:val="006336B0"/>
    <w:rsid w:val="00633CEB"/>
    <w:rsid w:val="0063432D"/>
    <w:rsid w:val="00634440"/>
    <w:rsid w:val="006349BA"/>
    <w:rsid w:val="00634F0B"/>
    <w:rsid w:val="00635337"/>
    <w:rsid w:val="00635718"/>
    <w:rsid w:val="00635903"/>
    <w:rsid w:val="00635BDB"/>
    <w:rsid w:val="00636913"/>
    <w:rsid w:val="00637964"/>
    <w:rsid w:val="00637A0B"/>
    <w:rsid w:val="00637AF2"/>
    <w:rsid w:val="00637DF8"/>
    <w:rsid w:val="00637F8B"/>
    <w:rsid w:val="0064002E"/>
    <w:rsid w:val="00640AC3"/>
    <w:rsid w:val="00640BC0"/>
    <w:rsid w:val="00640FC5"/>
    <w:rsid w:val="006415EE"/>
    <w:rsid w:val="00641600"/>
    <w:rsid w:val="006416C1"/>
    <w:rsid w:val="006419B0"/>
    <w:rsid w:val="00641AA9"/>
    <w:rsid w:val="00641BD0"/>
    <w:rsid w:val="00641F68"/>
    <w:rsid w:val="00642335"/>
    <w:rsid w:val="00642391"/>
    <w:rsid w:val="006431EE"/>
    <w:rsid w:val="006433F4"/>
    <w:rsid w:val="00643827"/>
    <w:rsid w:val="0064385E"/>
    <w:rsid w:val="00643FD5"/>
    <w:rsid w:val="0064455B"/>
    <w:rsid w:val="00644EC6"/>
    <w:rsid w:val="00645259"/>
    <w:rsid w:val="006454A2"/>
    <w:rsid w:val="00645A57"/>
    <w:rsid w:val="00646172"/>
    <w:rsid w:val="00646181"/>
    <w:rsid w:val="00646501"/>
    <w:rsid w:val="006465BA"/>
    <w:rsid w:val="00646666"/>
    <w:rsid w:val="00646844"/>
    <w:rsid w:val="00647372"/>
    <w:rsid w:val="00647A44"/>
    <w:rsid w:val="006500D9"/>
    <w:rsid w:val="0065075C"/>
    <w:rsid w:val="006509E9"/>
    <w:rsid w:val="00650EC4"/>
    <w:rsid w:val="00650EC8"/>
    <w:rsid w:val="006513B7"/>
    <w:rsid w:val="006518BF"/>
    <w:rsid w:val="00651AC2"/>
    <w:rsid w:val="00651CDF"/>
    <w:rsid w:val="00651DEC"/>
    <w:rsid w:val="00651E16"/>
    <w:rsid w:val="00652034"/>
    <w:rsid w:val="00652087"/>
    <w:rsid w:val="006522C6"/>
    <w:rsid w:val="00652441"/>
    <w:rsid w:val="00652E00"/>
    <w:rsid w:val="00652F97"/>
    <w:rsid w:val="00653175"/>
    <w:rsid w:val="00653352"/>
    <w:rsid w:val="006535DF"/>
    <w:rsid w:val="0065389B"/>
    <w:rsid w:val="00653C2A"/>
    <w:rsid w:val="00653D33"/>
    <w:rsid w:val="00654691"/>
    <w:rsid w:val="00654D7F"/>
    <w:rsid w:val="00654E86"/>
    <w:rsid w:val="0065513E"/>
    <w:rsid w:val="00655F77"/>
    <w:rsid w:val="0065600A"/>
    <w:rsid w:val="0065662B"/>
    <w:rsid w:val="00656864"/>
    <w:rsid w:val="00656A50"/>
    <w:rsid w:val="00656D5F"/>
    <w:rsid w:val="006578D6"/>
    <w:rsid w:val="00657B69"/>
    <w:rsid w:val="0066091B"/>
    <w:rsid w:val="00660ADD"/>
    <w:rsid w:val="00660DB7"/>
    <w:rsid w:val="0066120A"/>
    <w:rsid w:val="006614B7"/>
    <w:rsid w:val="006619C1"/>
    <w:rsid w:val="00661BAD"/>
    <w:rsid w:val="00662854"/>
    <w:rsid w:val="00662D9A"/>
    <w:rsid w:val="006638C5"/>
    <w:rsid w:val="00663C2F"/>
    <w:rsid w:val="00664416"/>
    <w:rsid w:val="006645B4"/>
    <w:rsid w:val="006645ED"/>
    <w:rsid w:val="00665676"/>
    <w:rsid w:val="00665889"/>
    <w:rsid w:val="006659B5"/>
    <w:rsid w:val="00665FDD"/>
    <w:rsid w:val="00666668"/>
    <w:rsid w:val="00666708"/>
    <w:rsid w:val="0066715D"/>
    <w:rsid w:val="00667702"/>
    <w:rsid w:val="00667D23"/>
    <w:rsid w:val="00670EF1"/>
    <w:rsid w:val="0067104D"/>
    <w:rsid w:val="0067112F"/>
    <w:rsid w:val="006711C7"/>
    <w:rsid w:val="00671279"/>
    <w:rsid w:val="006715EC"/>
    <w:rsid w:val="006719CE"/>
    <w:rsid w:val="00671C89"/>
    <w:rsid w:val="00671EF8"/>
    <w:rsid w:val="00672012"/>
    <w:rsid w:val="0067203E"/>
    <w:rsid w:val="00672699"/>
    <w:rsid w:val="00673AE7"/>
    <w:rsid w:val="006747E4"/>
    <w:rsid w:val="00675343"/>
    <w:rsid w:val="006754F7"/>
    <w:rsid w:val="00675D88"/>
    <w:rsid w:val="00676109"/>
    <w:rsid w:val="0067616C"/>
    <w:rsid w:val="006768A6"/>
    <w:rsid w:val="00677113"/>
    <w:rsid w:val="0067716D"/>
    <w:rsid w:val="00677233"/>
    <w:rsid w:val="006772D9"/>
    <w:rsid w:val="00677765"/>
    <w:rsid w:val="00677DC7"/>
    <w:rsid w:val="00677ED7"/>
    <w:rsid w:val="00677F99"/>
    <w:rsid w:val="00680281"/>
    <w:rsid w:val="00680543"/>
    <w:rsid w:val="00680AB3"/>
    <w:rsid w:val="00680B01"/>
    <w:rsid w:val="00680F23"/>
    <w:rsid w:val="0068114A"/>
    <w:rsid w:val="00681446"/>
    <w:rsid w:val="00681518"/>
    <w:rsid w:val="00681B06"/>
    <w:rsid w:val="00681D5E"/>
    <w:rsid w:val="00681ED4"/>
    <w:rsid w:val="00681FDB"/>
    <w:rsid w:val="00682359"/>
    <w:rsid w:val="00682D61"/>
    <w:rsid w:val="0068354D"/>
    <w:rsid w:val="0068364E"/>
    <w:rsid w:val="006843AE"/>
    <w:rsid w:val="00685F49"/>
    <w:rsid w:val="00686BBB"/>
    <w:rsid w:val="00686BCF"/>
    <w:rsid w:val="0068753F"/>
    <w:rsid w:val="0068765C"/>
    <w:rsid w:val="00687947"/>
    <w:rsid w:val="006879A6"/>
    <w:rsid w:val="006879D7"/>
    <w:rsid w:val="006879F8"/>
    <w:rsid w:val="00687B29"/>
    <w:rsid w:val="00687C1A"/>
    <w:rsid w:val="00690099"/>
    <w:rsid w:val="00690348"/>
    <w:rsid w:val="006904FB"/>
    <w:rsid w:val="00690DF0"/>
    <w:rsid w:val="0069100A"/>
    <w:rsid w:val="00691176"/>
    <w:rsid w:val="00691396"/>
    <w:rsid w:val="00691A8B"/>
    <w:rsid w:val="00691AA8"/>
    <w:rsid w:val="00692202"/>
    <w:rsid w:val="00692346"/>
    <w:rsid w:val="006925EC"/>
    <w:rsid w:val="006932D9"/>
    <w:rsid w:val="00693731"/>
    <w:rsid w:val="006938B9"/>
    <w:rsid w:val="00693EBE"/>
    <w:rsid w:val="0069404D"/>
    <w:rsid w:val="006941A6"/>
    <w:rsid w:val="00694363"/>
    <w:rsid w:val="0069448C"/>
    <w:rsid w:val="006947B2"/>
    <w:rsid w:val="00694FB0"/>
    <w:rsid w:val="0069545B"/>
    <w:rsid w:val="00696158"/>
    <w:rsid w:val="006968BB"/>
    <w:rsid w:val="00696EC7"/>
    <w:rsid w:val="00697B53"/>
    <w:rsid w:val="00697C4E"/>
    <w:rsid w:val="00697DBC"/>
    <w:rsid w:val="006A0213"/>
    <w:rsid w:val="006A0479"/>
    <w:rsid w:val="006A0517"/>
    <w:rsid w:val="006A05AD"/>
    <w:rsid w:val="006A0724"/>
    <w:rsid w:val="006A07E7"/>
    <w:rsid w:val="006A098F"/>
    <w:rsid w:val="006A09D6"/>
    <w:rsid w:val="006A0A3E"/>
    <w:rsid w:val="006A119C"/>
    <w:rsid w:val="006A11A3"/>
    <w:rsid w:val="006A1490"/>
    <w:rsid w:val="006A18EA"/>
    <w:rsid w:val="006A257B"/>
    <w:rsid w:val="006A2666"/>
    <w:rsid w:val="006A27F7"/>
    <w:rsid w:val="006A2A02"/>
    <w:rsid w:val="006A2E24"/>
    <w:rsid w:val="006A2EBF"/>
    <w:rsid w:val="006A349B"/>
    <w:rsid w:val="006A38C3"/>
    <w:rsid w:val="006A3A95"/>
    <w:rsid w:val="006A3E70"/>
    <w:rsid w:val="006A4260"/>
    <w:rsid w:val="006A453C"/>
    <w:rsid w:val="006A46D0"/>
    <w:rsid w:val="006A4711"/>
    <w:rsid w:val="006A4AD3"/>
    <w:rsid w:val="006A4C14"/>
    <w:rsid w:val="006A4FC6"/>
    <w:rsid w:val="006A54EA"/>
    <w:rsid w:val="006A5969"/>
    <w:rsid w:val="006A5DAE"/>
    <w:rsid w:val="006A6032"/>
    <w:rsid w:val="006A6274"/>
    <w:rsid w:val="006A7340"/>
    <w:rsid w:val="006B06BF"/>
    <w:rsid w:val="006B0BA2"/>
    <w:rsid w:val="006B1B51"/>
    <w:rsid w:val="006B21DB"/>
    <w:rsid w:val="006B25A0"/>
    <w:rsid w:val="006B270D"/>
    <w:rsid w:val="006B2CDC"/>
    <w:rsid w:val="006B2E9D"/>
    <w:rsid w:val="006B399D"/>
    <w:rsid w:val="006B3BA3"/>
    <w:rsid w:val="006B437B"/>
    <w:rsid w:val="006B5296"/>
    <w:rsid w:val="006B533E"/>
    <w:rsid w:val="006B6177"/>
    <w:rsid w:val="006B635A"/>
    <w:rsid w:val="006B6671"/>
    <w:rsid w:val="006B68CA"/>
    <w:rsid w:val="006B6B59"/>
    <w:rsid w:val="006B7056"/>
    <w:rsid w:val="006B7748"/>
    <w:rsid w:val="006C0122"/>
    <w:rsid w:val="006C023F"/>
    <w:rsid w:val="006C02FA"/>
    <w:rsid w:val="006C0CF7"/>
    <w:rsid w:val="006C0FDC"/>
    <w:rsid w:val="006C1113"/>
    <w:rsid w:val="006C15DA"/>
    <w:rsid w:val="006C1668"/>
    <w:rsid w:val="006C1760"/>
    <w:rsid w:val="006C1C7E"/>
    <w:rsid w:val="006C1F19"/>
    <w:rsid w:val="006C2198"/>
    <w:rsid w:val="006C2826"/>
    <w:rsid w:val="006C2955"/>
    <w:rsid w:val="006C29F5"/>
    <w:rsid w:val="006C2D77"/>
    <w:rsid w:val="006C2E00"/>
    <w:rsid w:val="006C3946"/>
    <w:rsid w:val="006C3AD9"/>
    <w:rsid w:val="006C3FF0"/>
    <w:rsid w:val="006C460E"/>
    <w:rsid w:val="006C4B06"/>
    <w:rsid w:val="006C570F"/>
    <w:rsid w:val="006C57D7"/>
    <w:rsid w:val="006C5F7B"/>
    <w:rsid w:val="006C6442"/>
    <w:rsid w:val="006C65B1"/>
    <w:rsid w:val="006C6DFF"/>
    <w:rsid w:val="006C7339"/>
    <w:rsid w:val="006C76D9"/>
    <w:rsid w:val="006C7B90"/>
    <w:rsid w:val="006C7E30"/>
    <w:rsid w:val="006D0574"/>
    <w:rsid w:val="006D0E49"/>
    <w:rsid w:val="006D1096"/>
    <w:rsid w:val="006D164F"/>
    <w:rsid w:val="006D1D83"/>
    <w:rsid w:val="006D1E60"/>
    <w:rsid w:val="006D2745"/>
    <w:rsid w:val="006D2818"/>
    <w:rsid w:val="006D3540"/>
    <w:rsid w:val="006D426A"/>
    <w:rsid w:val="006D4292"/>
    <w:rsid w:val="006D4490"/>
    <w:rsid w:val="006D44B8"/>
    <w:rsid w:val="006D4725"/>
    <w:rsid w:val="006D51CD"/>
    <w:rsid w:val="006D5369"/>
    <w:rsid w:val="006D5619"/>
    <w:rsid w:val="006D5FF3"/>
    <w:rsid w:val="006D62DF"/>
    <w:rsid w:val="006D672D"/>
    <w:rsid w:val="006D6ABA"/>
    <w:rsid w:val="006D7CDF"/>
    <w:rsid w:val="006D7F12"/>
    <w:rsid w:val="006D7F8D"/>
    <w:rsid w:val="006E040D"/>
    <w:rsid w:val="006E0EB8"/>
    <w:rsid w:val="006E1007"/>
    <w:rsid w:val="006E127A"/>
    <w:rsid w:val="006E217C"/>
    <w:rsid w:val="006E22B6"/>
    <w:rsid w:val="006E2803"/>
    <w:rsid w:val="006E29B8"/>
    <w:rsid w:val="006E2C92"/>
    <w:rsid w:val="006E2E0B"/>
    <w:rsid w:val="006E2F4D"/>
    <w:rsid w:val="006E30E5"/>
    <w:rsid w:val="006E42D9"/>
    <w:rsid w:val="006E44AE"/>
    <w:rsid w:val="006E57A0"/>
    <w:rsid w:val="006E5D4C"/>
    <w:rsid w:val="006E5D83"/>
    <w:rsid w:val="006E6423"/>
    <w:rsid w:val="006E6AD9"/>
    <w:rsid w:val="006E6D2A"/>
    <w:rsid w:val="006E6E31"/>
    <w:rsid w:val="006E759F"/>
    <w:rsid w:val="006E795A"/>
    <w:rsid w:val="006E7D03"/>
    <w:rsid w:val="006E7D14"/>
    <w:rsid w:val="006E7F11"/>
    <w:rsid w:val="006F03DF"/>
    <w:rsid w:val="006F0598"/>
    <w:rsid w:val="006F0FF2"/>
    <w:rsid w:val="006F1159"/>
    <w:rsid w:val="006F130C"/>
    <w:rsid w:val="006F136F"/>
    <w:rsid w:val="006F1407"/>
    <w:rsid w:val="006F1560"/>
    <w:rsid w:val="006F1925"/>
    <w:rsid w:val="006F1FB5"/>
    <w:rsid w:val="006F291B"/>
    <w:rsid w:val="006F2A73"/>
    <w:rsid w:val="006F3AD4"/>
    <w:rsid w:val="006F483D"/>
    <w:rsid w:val="006F4A00"/>
    <w:rsid w:val="006F4EEF"/>
    <w:rsid w:val="006F5083"/>
    <w:rsid w:val="006F511F"/>
    <w:rsid w:val="006F51D7"/>
    <w:rsid w:val="006F52C6"/>
    <w:rsid w:val="006F54C4"/>
    <w:rsid w:val="006F6029"/>
    <w:rsid w:val="006F6B04"/>
    <w:rsid w:val="006F6C32"/>
    <w:rsid w:val="006F75FF"/>
    <w:rsid w:val="006F7F79"/>
    <w:rsid w:val="00700336"/>
    <w:rsid w:val="007005FB"/>
    <w:rsid w:val="007006A9"/>
    <w:rsid w:val="0070093F"/>
    <w:rsid w:val="00700E85"/>
    <w:rsid w:val="007011B1"/>
    <w:rsid w:val="007013F5"/>
    <w:rsid w:val="007014A7"/>
    <w:rsid w:val="00701936"/>
    <w:rsid w:val="00701B67"/>
    <w:rsid w:val="007028E8"/>
    <w:rsid w:val="00703225"/>
    <w:rsid w:val="00703D24"/>
    <w:rsid w:val="00703DDC"/>
    <w:rsid w:val="0070466F"/>
    <w:rsid w:val="00704A34"/>
    <w:rsid w:val="00704B27"/>
    <w:rsid w:val="00705752"/>
    <w:rsid w:val="00705AE7"/>
    <w:rsid w:val="007060DF"/>
    <w:rsid w:val="00706521"/>
    <w:rsid w:val="00706D2D"/>
    <w:rsid w:val="00706D6B"/>
    <w:rsid w:val="0070710A"/>
    <w:rsid w:val="0070757B"/>
    <w:rsid w:val="00710221"/>
    <w:rsid w:val="007114D8"/>
    <w:rsid w:val="007114F1"/>
    <w:rsid w:val="0071166A"/>
    <w:rsid w:val="00711772"/>
    <w:rsid w:val="00711B5C"/>
    <w:rsid w:val="0071374D"/>
    <w:rsid w:val="007139BF"/>
    <w:rsid w:val="007140CB"/>
    <w:rsid w:val="0071433C"/>
    <w:rsid w:val="00714770"/>
    <w:rsid w:val="00714DA3"/>
    <w:rsid w:val="00714EA9"/>
    <w:rsid w:val="007150BA"/>
    <w:rsid w:val="007152B4"/>
    <w:rsid w:val="007157FD"/>
    <w:rsid w:val="00715A80"/>
    <w:rsid w:val="00715B3E"/>
    <w:rsid w:val="00715C01"/>
    <w:rsid w:val="00716143"/>
    <w:rsid w:val="00716718"/>
    <w:rsid w:val="00716A15"/>
    <w:rsid w:val="00716AC9"/>
    <w:rsid w:val="00717464"/>
    <w:rsid w:val="00717472"/>
    <w:rsid w:val="007175B1"/>
    <w:rsid w:val="00717694"/>
    <w:rsid w:val="00717EAD"/>
    <w:rsid w:val="00720076"/>
    <w:rsid w:val="007200E5"/>
    <w:rsid w:val="00720284"/>
    <w:rsid w:val="00720321"/>
    <w:rsid w:val="0072040E"/>
    <w:rsid w:val="00720867"/>
    <w:rsid w:val="007209E1"/>
    <w:rsid w:val="00720CCF"/>
    <w:rsid w:val="00720E79"/>
    <w:rsid w:val="00720FCA"/>
    <w:rsid w:val="007213BE"/>
    <w:rsid w:val="00721500"/>
    <w:rsid w:val="007217B6"/>
    <w:rsid w:val="007219D3"/>
    <w:rsid w:val="00721ACF"/>
    <w:rsid w:val="00721F3A"/>
    <w:rsid w:val="00721F69"/>
    <w:rsid w:val="0072201B"/>
    <w:rsid w:val="00722784"/>
    <w:rsid w:val="00722797"/>
    <w:rsid w:val="00724BF2"/>
    <w:rsid w:val="007251C0"/>
    <w:rsid w:val="00725288"/>
    <w:rsid w:val="007258A9"/>
    <w:rsid w:val="00725B60"/>
    <w:rsid w:val="00725DB4"/>
    <w:rsid w:val="0072627C"/>
    <w:rsid w:val="007268B6"/>
    <w:rsid w:val="00726B4F"/>
    <w:rsid w:val="00726EA2"/>
    <w:rsid w:val="00727A79"/>
    <w:rsid w:val="00727F94"/>
    <w:rsid w:val="00730121"/>
    <w:rsid w:val="0073025B"/>
    <w:rsid w:val="0073087A"/>
    <w:rsid w:val="00730AD5"/>
    <w:rsid w:val="007319AF"/>
    <w:rsid w:val="00731D2D"/>
    <w:rsid w:val="00731D75"/>
    <w:rsid w:val="00732187"/>
    <w:rsid w:val="00732D4C"/>
    <w:rsid w:val="00733208"/>
    <w:rsid w:val="00733350"/>
    <w:rsid w:val="007333FA"/>
    <w:rsid w:val="00733AF4"/>
    <w:rsid w:val="00733B8F"/>
    <w:rsid w:val="00733EB5"/>
    <w:rsid w:val="00734371"/>
    <w:rsid w:val="00734B12"/>
    <w:rsid w:val="00734C63"/>
    <w:rsid w:val="00735407"/>
    <w:rsid w:val="00735815"/>
    <w:rsid w:val="007358C0"/>
    <w:rsid w:val="007358C8"/>
    <w:rsid w:val="00735D43"/>
    <w:rsid w:val="00736427"/>
    <w:rsid w:val="00736606"/>
    <w:rsid w:val="00737118"/>
    <w:rsid w:val="00737A96"/>
    <w:rsid w:val="00737D6E"/>
    <w:rsid w:val="007408AE"/>
    <w:rsid w:val="00741A3E"/>
    <w:rsid w:val="00741B09"/>
    <w:rsid w:val="007422C9"/>
    <w:rsid w:val="007423E9"/>
    <w:rsid w:val="00742855"/>
    <w:rsid w:val="007428F2"/>
    <w:rsid w:val="007430A7"/>
    <w:rsid w:val="007432B2"/>
    <w:rsid w:val="007435E9"/>
    <w:rsid w:val="0074394F"/>
    <w:rsid w:val="00743D47"/>
    <w:rsid w:val="00743EC7"/>
    <w:rsid w:val="0074409A"/>
    <w:rsid w:val="007443AE"/>
    <w:rsid w:val="007445F7"/>
    <w:rsid w:val="00745343"/>
    <w:rsid w:val="00745493"/>
    <w:rsid w:val="007457D0"/>
    <w:rsid w:val="00745A8F"/>
    <w:rsid w:val="00745DA5"/>
    <w:rsid w:val="00745F23"/>
    <w:rsid w:val="00745F64"/>
    <w:rsid w:val="0074617C"/>
    <w:rsid w:val="0074695A"/>
    <w:rsid w:val="00746B90"/>
    <w:rsid w:val="00746CEC"/>
    <w:rsid w:val="0074714D"/>
    <w:rsid w:val="00747D9E"/>
    <w:rsid w:val="00747F07"/>
    <w:rsid w:val="00747F17"/>
    <w:rsid w:val="00750392"/>
    <w:rsid w:val="00750BF7"/>
    <w:rsid w:val="00750DFC"/>
    <w:rsid w:val="00750F0B"/>
    <w:rsid w:val="00751194"/>
    <w:rsid w:val="00751B5A"/>
    <w:rsid w:val="00751DF4"/>
    <w:rsid w:val="00752217"/>
    <w:rsid w:val="00752403"/>
    <w:rsid w:val="0075258A"/>
    <w:rsid w:val="00752C45"/>
    <w:rsid w:val="00753054"/>
    <w:rsid w:val="007530BF"/>
    <w:rsid w:val="00753187"/>
    <w:rsid w:val="0075374F"/>
    <w:rsid w:val="0075392D"/>
    <w:rsid w:val="00753D1B"/>
    <w:rsid w:val="00754239"/>
    <w:rsid w:val="00754866"/>
    <w:rsid w:val="00754FDF"/>
    <w:rsid w:val="0075517A"/>
    <w:rsid w:val="00755918"/>
    <w:rsid w:val="00755AB8"/>
    <w:rsid w:val="007576EF"/>
    <w:rsid w:val="00760535"/>
    <w:rsid w:val="00760C9F"/>
    <w:rsid w:val="00760F1B"/>
    <w:rsid w:val="00760F37"/>
    <w:rsid w:val="007610D2"/>
    <w:rsid w:val="00761518"/>
    <w:rsid w:val="007615B9"/>
    <w:rsid w:val="00761C8A"/>
    <w:rsid w:val="00761D19"/>
    <w:rsid w:val="00761F36"/>
    <w:rsid w:val="007622AC"/>
    <w:rsid w:val="007622DC"/>
    <w:rsid w:val="00762721"/>
    <w:rsid w:val="0076286E"/>
    <w:rsid w:val="00762A0E"/>
    <w:rsid w:val="00762C63"/>
    <w:rsid w:val="00762F2B"/>
    <w:rsid w:val="00763223"/>
    <w:rsid w:val="007632C2"/>
    <w:rsid w:val="007633A2"/>
    <w:rsid w:val="007639FA"/>
    <w:rsid w:val="0076473F"/>
    <w:rsid w:val="00764784"/>
    <w:rsid w:val="00764CD0"/>
    <w:rsid w:val="00764FF6"/>
    <w:rsid w:val="00765049"/>
    <w:rsid w:val="007651B9"/>
    <w:rsid w:val="00765426"/>
    <w:rsid w:val="00765BFB"/>
    <w:rsid w:val="00766253"/>
    <w:rsid w:val="007665AE"/>
    <w:rsid w:val="007667E8"/>
    <w:rsid w:val="00766CC4"/>
    <w:rsid w:val="00766CFD"/>
    <w:rsid w:val="00767210"/>
    <w:rsid w:val="007673A1"/>
    <w:rsid w:val="00767483"/>
    <w:rsid w:val="007674C4"/>
    <w:rsid w:val="007676CC"/>
    <w:rsid w:val="007701D0"/>
    <w:rsid w:val="007709E4"/>
    <w:rsid w:val="00770DD4"/>
    <w:rsid w:val="00770E1E"/>
    <w:rsid w:val="007714BB"/>
    <w:rsid w:val="0077172B"/>
    <w:rsid w:val="007717B9"/>
    <w:rsid w:val="007726CF"/>
    <w:rsid w:val="007728CA"/>
    <w:rsid w:val="0077293E"/>
    <w:rsid w:val="00773A78"/>
    <w:rsid w:val="00773D8D"/>
    <w:rsid w:val="00773E27"/>
    <w:rsid w:val="007744DF"/>
    <w:rsid w:val="00774F36"/>
    <w:rsid w:val="00774F86"/>
    <w:rsid w:val="00775294"/>
    <w:rsid w:val="00775524"/>
    <w:rsid w:val="0077577A"/>
    <w:rsid w:val="007757FB"/>
    <w:rsid w:val="007762C7"/>
    <w:rsid w:val="00776339"/>
    <w:rsid w:val="00776506"/>
    <w:rsid w:val="0077678A"/>
    <w:rsid w:val="007767BE"/>
    <w:rsid w:val="00776826"/>
    <w:rsid w:val="00776B81"/>
    <w:rsid w:val="00777226"/>
    <w:rsid w:val="00777370"/>
    <w:rsid w:val="0077765C"/>
    <w:rsid w:val="00777B24"/>
    <w:rsid w:val="00777BEF"/>
    <w:rsid w:val="00777D95"/>
    <w:rsid w:val="00780642"/>
    <w:rsid w:val="007806F1"/>
    <w:rsid w:val="0078073D"/>
    <w:rsid w:val="00780E1F"/>
    <w:rsid w:val="00780F5A"/>
    <w:rsid w:val="007816CC"/>
    <w:rsid w:val="00781EA0"/>
    <w:rsid w:val="00782701"/>
    <w:rsid w:val="00782AB6"/>
    <w:rsid w:val="00782FD8"/>
    <w:rsid w:val="0078312B"/>
    <w:rsid w:val="00783286"/>
    <w:rsid w:val="0078384E"/>
    <w:rsid w:val="00783E93"/>
    <w:rsid w:val="00783E98"/>
    <w:rsid w:val="00784672"/>
    <w:rsid w:val="00784CAB"/>
    <w:rsid w:val="0078503B"/>
    <w:rsid w:val="0078530A"/>
    <w:rsid w:val="00785697"/>
    <w:rsid w:val="00785C5B"/>
    <w:rsid w:val="00785EA4"/>
    <w:rsid w:val="00786D30"/>
    <w:rsid w:val="007871E5"/>
    <w:rsid w:val="00790595"/>
    <w:rsid w:val="007907AA"/>
    <w:rsid w:val="00790BDD"/>
    <w:rsid w:val="007910BC"/>
    <w:rsid w:val="007910E4"/>
    <w:rsid w:val="00791C36"/>
    <w:rsid w:val="0079276A"/>
    <w:rsid w:val="00792C08"/>
    <w:rsid w:val="007936A1"/>
    <w:rsid w:val="00793D8D"/>
    <w:rsid w:val="00793E61"/>
    <w:rsid w:val="00794EAB"/>
    <w:rsid w:val="00795300"/>
    <w:rsid w:val="0079622A"/>
    <w:rsid w:val="007966A3"/>
    <w:rsid w:val="00797C19"/>
    <w:rsid w:val="00797F26"/>
    <w:rsid w:val="007A00DD"/>
    <w:rsid w:val="007A02DB"/>
    <w:rsid w:val="007A034B"/>
    <w:rsid w:val="007A09C8"/>
    <w:rsid w:val="007A0DEA"/>
    <w:rsid w:val="007A10DA"/>
    <w:rsid w:val="007A1757"/>
    <w:rsid w:val="007A1B06"/>
    <w:rsid w:val="007A226F"/>
    <w:rsid w:val="007A246D"/>
    <w:rsid w:val="007A26FA"/>
    <w:rsid w:val="007A2A8B"/>
    <w:rsid w:val="007A2E45"/>
    <w:rsid w:val="007A3408"/>
    <w:rsid w:val="007A3AEC"/>
    <w:rsid w:val="007A3CE8"/>
    <w:rsid w:val="007A3DA6"/>
    <w:rsid w:val="007A3E93"/>
    <w:rsid w:val="007A421F"/>
    <w:rsid w:val="007A504B"/>
    <w:rsid w:val="007A544E"/>
    <w:rsid w:val="007A558A"/>
    <w:rsid w:val="007A5646"/>
    <w:rsid w:val="007A58BB"/>
    <w:rsid w:val="007A59E0"/>
    <w:rsid w:val="007A5CD9"/>
    <w:rsid w:val="007A5D37"/>
    <w:rsid w:val="007A6239"/>
    <w:rsid w:val="007A63CB"/>
    <w:rsid w:val="007A6C95"/>
    <w:rsid w:val="007A7225"/>
    <w:rsid w:val="007A72B4"/>
    <w:rsid w:val="007A7A3F"/>
    <w:rsid w:val="007B03FD"/>
    <w:rsid w:val="007B0514"/>
    <w:rsid w:val="007B0646"/>
    <w:rsid w:val="007B08F3"/>
    <w:rsid w:val="007B1224"/>
    <w:rsid w:val="007B15B8"/>
    <w:rsid w:val="007B238A"/>
    <w:rsid w:val="007B24B2"/>
    <w:rsid w:val="007B2665"/>
    <w:rsid w:val="007B27B2"/>
    <w:rsid w:val="007B2960"/>
    <w:rsid w:val="007B34D5"/>
    <w:rsid w:val="007B35E4"/>
    <w:rsid w:val="007B3675"/>
    <w:rsid w:val="007B3A7E"/>
    <w:rsid w:val="007B495B"/>
    <w:rsid w:val="007B4B7E"/>
    <w:rsid w:val="007B4C83"/>
    <w:rsid w:val="007B5005"/>
    <w:rsid w:val="007B5137"/>
    <w:rsid w:val="007B52A7"/>
    <w:rsid w:val="007B52C3"/>
    <w:rsid w:val="007B5709"/>
    <w:rsid w:val="007B5840"/>
    <w:rsid w:val="007B5845"/>
    <w:rsid w:val="007B619D"/>
    <w:rsid w:val="007B62FC"/>
    <w:rsid w:val="007B6926"/>
    <w:rsid w:val="007B6E3F"/>
    <w:rsid w:val="007B716E"/>
    <w:rsid w:val="007B7382"/>
    <w:rsid w:val="007B78DF"/>
    <w:rsid w:val="007C0025"/>
    <w:rsid w:val="007C052F"/>
    <w:rsid w:val="007C0E9E"/>
    <w:rsid w:val="007C0F91"/>
    <w:rsid w:val="007C1176"/>
    <w:rsid w:val="007C1479"/>
    <w:rsid w:val="007C1DEA"/>
    <w:rsid w:val="007C207D"/>
    <w:rsid w:val="007C25FF"/>
    <w:rsid w:val="007C2F9D"/>
    <w:rsid w:val="007C2FB4"/>
    <w:rsid w:val="007C3A5F"/>
    <w:rsid w:val="007C4099"/>
    <w:rsid w:val="007C43E7"/>
    <w:rsid w:val="007C4EC7"/>
    <w:rsid w:val="007C52F8"/>
    <w:rsid w:val="007C54A2"/>
    <w:rsid w:val="007C578F"/>
    <w:rsid w:val="007C5868"/>
    <w:rsid w:val="007C5961"/>
    <w:rsid w:val="007C5A79"/>
    <w:rsid w:val="007C5ABA"/>
    <w:rsid w:val="007C5C0F"/>
    <w:rsid w:val="007C5C16"/>
    <w:rsid w:val="007C6A80"/>
    <w:rsid w:val="007D047E"/>
    <w:rsid w:val="007D06CB"/>
    <w:rsid w:val="007D0BB6"/>
    <w:rsid w:val="007D0EF6"/>
    <w:rsid w:val="007D174E"/>
    <w:rsid w:val="007D17A6"/>
    <w:rsid w:val="007D1B8C"/>
    <w:rsid w:val="007D1E2B"/>
    <w:rsid w:val="007D24FE"/>
    <w:rsid w:val="007D2710"/>
    <w:rsid w:val="007D2AEE"/>
    <w:rsid w:val="007D35A2"/>
    <w:rsid w:val="007D3689"/>
    <w:rsid w:val="007D4684"/>
    <w:rsid w:val="007D4A6C"/>
    <w:rsid w:val="007D58C4"/>
    <w:rsid w:val="007D595D"/>
    <w:rsid w:val="007D5D07"/>
    <w:rsid w:val="007D7196"/>
    <w:rsid w:val="007D723A"/>
    <w:rsid w:val="007D7554"/>
    <w:rsid w:val="007D7957"/>
    <w:rsid w:val="007E103A"/>
    <w:rsid w:val="007E1735"/>
    <w:rsid w:val="007E1EE7"/>
    <w:rsid w:val="007E2004"/>
    <w:rsid w:val="007E299D"/>
    <w:rsid w:val="007E2C1E"/>
    <w:rsid w:val="007E2D75"/>
    <w:rsid w:val="007E2DA8"/>
    <w:rsid w:val="007E2F3D"/>
    <w:rsid w:val="007E37A0"/>
    <w:rsid w:val="007E3D87"/>
    <w:rsid w:val="007E4041"/>
    <w:rsid w:val="007E40C9"/>
    <w:rsid w:val="007E49A8"/>
    <w:rsid w:val="007E4C39"/>
    <w:rsid w:val="007E4D44"/>
    <w:rsid w:val="007E6312"/>
    <w:rsid w:val="007E63AA"/>
    <w:rsid w:val="007E7816"/>
    <w:rsid w:val="007E7A17"/>
    <w:rsid w:val="007F0916"/>
    <w:rsid w:val="007F0942"/>
    <w:rsid w:val="007F0EEA"/>
    <w:rsid w:val="007F1AC5"/>
    <w:rsid w:val="007F1B80"/>
    <w:rsid w:val="007F1CF0"/>
    <w:rsid w:val="007F20F3"/>
    <w:rsid w:val="007F21EA"/>
    <w:rsid w:val="007F242B"/>
    <w:rsid w:val="007F288A"/>
    <w:rsid w:val="007F2C84"/>
    <w:rsid w:val="007F2CFC"/>
    <w:rsid w:val="007F2DC7"/>
    <w:rsid w:val="007F33DB"/>
    <w:rsid w:val="007F38C7"/>
    <w:rsid w:val="007F39AF"/>
    <w:rsid w:val="007F429E"/>
    <w:rsid w:val="007F461A"/>
    <w:rsid w:val="007F4FA2"/>
    <w:rsid w:val="007F5C0D"/>
    <w:rsid w:val="007F5CE4"/>
    <w:rsid w:val="007F63DB"/>
    <w:rsid w:val="007F63E9"/>
    <w:rsid w:val="007F698C"/>
    <w:rsid w:val="007F7753"/>
    <w:rsid w:val="007F7A5E"/>
    <w:rsid w:val="007F7E38"/>
    <w:rsid w:val="00800205"/>
    <w:rsid w:val="00800D8F"/>
    <w:rsid w:val="00801D00"/>
    <w:rsid w:val="0080260A"/>
    <w:rsid w:val="00802DA3"/>
    <w:rsid w:val="0080546C"/>
    <w:rsid w:val="00805F3E"/>
    <w:rsid w:val="008060A1"/>
    <w:rsid w:val="00806444"/>
    <w:rsid w:val="008066AA"/>
    <w:rsid w:val="008068E8"/>
    <w:rsid w:val="008068F2"/>
    <w:rsid w:val="00806B7C"/>
    <w:rsid w:val="00807BAD"/>
    <w:rsid w:val="00807E75"/>
    <w:rsid w:val="00810248"/>
    <w:rsid w:val="0081060F"/>
    <w:rsid w:val="0081075C"/>
    <w:rsid w:val="0081086D"/>
    <w:rsid w:val="008108D6"/>
    <w:rsid w:val="00810A4E"/>
    <w:rsid w:val="00811445"/>
    <w:rsid w:val="008116EF"/>
    <w:rsid w:val="00811BC5"/>
    <w:rsid w:val="0081239B"/>
    <w:rsid w:val="00813060"/>
    <w:rsid w:val="00813898"/>
    <w:rsid w:val="00813A12"/>
    <w:rsid w:val="00813BDF"/>
    <w:rsid w:val="008141B0"/>
    <w:rsid w:val="008143BF"/>
    <w:rsid w:val="00814A54"/>
    <w:rsid w:val="00814B6B"/>
    <w:rsid w:val="00814CD2"/>
    <w:rsid w:val="00815874"/>
    <w:rsid w:val="00815A4C"/>
    <w:rsid w:val="00815AE8"/>
    <w:rsid w:val="00815B9F"/>
    <w:rsid w:val="0081663F"/>
    <w:rsid w:val="008179B7"/>
    <w:rsid w:val="00817A49"/>
    <w:rsid w:val="00817B11"/>
    <w:rsid w:val="00817FE9"/>
    <w:rsid w:val="00821100"/>
    <w:rsid w:val="00821905"/>
    <w:rsid w:val="00821E77"/>
    <w:rsid w:val="00822195"/>
    <w:rsid w:val="00822558"/>
    <w:rsid w:val="008226E8"/>
    <w:rsid w:val="008228CB"/>
    <w:rsid w:val="00823132"/>
    <w:rsid w:val="0082384A"/>
    <w:rsid w:val="00823A9B"/>
    <w:rsid w:val="00823EFA"/>
    <w:rsid w:val="00824A2E"/>
    <w:rsid w:val="00824DDE"/>
    <w:rsid w:val="008251BF"/>
    <w:rsid w:val="008251F4"/>
    <w:rsid w:val="0082537D"/>
    <w:rsid w:val="008261B2"/>
    <w:rsid w:val="0082624A"/>
    <w:rsid w:val="00826385"/>
    <w:rsid w:val="0082643A"/>
    <w:rsid w:val="00826467"/>
    <w:rsid w:val="00826A1A"/>
    <w:rsid w:val="00826C07"/>
    <w:rsid w:val="00826DB5"/>
    <w:rsid w:val="008270B2"/>
    <w:rsid w:val="00827281"/>
    <w:rsid w:val="008273D9"/>
    <w:rsid w:val="0082763C"/>
    <w:rsid w:val="0082783C"/>
    <w:rsid w:val="00827981"/>
    <w:rsid w:val="00830196"/>
    <w:rsid w:val="00830216"/>
    <w:rsid w:val="00831016"/>
    <w:rsid w:val="00831114"/>
    <w:rsid w:val="0083131D"/>
    <w:rsid w:val="00831758"/>
    <w:rsid w:val="00831949"/>
    <w:rsid w:val="00831DBC"/>
    <w:rsid w:val="00831ED9"/>
    <w:rsid w:val="008323AB"/>
    <w:rsid w:val="0083242A"/>
    <w:rsid w:val="0083290A"/>
    <w:rsid w:val="00832BE8"/>
    <w:rsid w:val="00832E79"/>
    <w:rsid w:val="00832F3E"/>
    <w:rsid w:val="008331AB"/>
    <w:rsid w:val="008336E3"/>
    <w:rsid w:val="00833749"/>
    <w:rsid w:val="008339A3"/>
    <w:rsid w:val="00833B20"/>
    <w:rsid w:val="00833C93"/>
    <w:rsid w:val="00833DD0"/>
    <w:rsid w:val="00834E5A"/>
    <w:rsid w:val="00835613"/>
    <w:rsid w:val="0083577C"/>
    <w:rsid w:val="00835847"/>
    <w:rsid w:val="00835CF9"/>
    <w:rsid w:val="00835D06"/>
    <w:rsid w:val="008366E9"/>
    <w:rsid w:val="00836B46"/>
    <w:rsid w:val="008372B9"/>
    <w:rsid w:val="00837664"/>
    <w:rsid w:val="00837CE2"/>
    <w:rsid w:val="00840244"/>
    <w:rsid w:val="00840511"/>
    <w:rsid w:val="0084065E"/>
    <w:rsid w:val="008407B2"/>
    <w:rsid w:val="0084102B"/>
    <w:rsid w:val="008414C0"/>
    <w:rsid w:val="00841663"/>
    <w:rsid w:val="0084175F"/>
    <w:rsid w:val="00841844"/>
    <w:rsid w:val="00841BE9"/>
    <w:rsid w:val="00841FAB"/>
    <w:rsid w:val="00842B02"/>
    <w:rsid w:val="00842F3D"/>
    <w:rsid w:val="00842F6E"/>
    <w:rsid w:val="00843617"/>
    <w:rsid w:val="00843690"/>
    <w:rsid w:val="00843A10"/>
    <w:rsid w:val="0084421E"/>
    <w:rsid w:val="00844782"/>
    <w:rsid w:val="00844975"/>
    <w:rsid w:val="00845363"/>
    <w:rsid w:val="008461DE"/>
    <w:rsid w:val="00846C79"/>
    <w:rsid w:val="00846F52"/>
    <w:rsid w:val="00847204"/>
    <w:rsid w:val="008475F0"/>
    <w:rsid w:val="00847A9C"/>
    <w:rsid w:val="00850039"/>
    <w:rsid w:val="00850F19"/>
    <w:rsid w:val="0085116C"/>
    <w:rsid w:val="00851248"/>
    <w:rsid w:val="00851429"/>
    <w:rsid w:val="00851D98"/>
    <w:rsid w:val="008521D9"/>
    <w:rsid w:val="00852209"/>
    <w:rsid w:val="008524A8"/>
    <w:rsid w:val="0085256D"/>
    <w:rsid w:val="00852669"/>
    <w:rsid w:val="008528F0"/>
    <w:rsid w:val="0085302D"/>
    <w:rsid w:val="008532A7"/>
    <w:rsid w:val="00853D7C"/>
    <w:rsid w:val="0085419C"/>
    <w:rsid w:val="00854A83"/>
    <w:rsid w:val="00854F81"/>
    <w:rsid w:val="008551BE"/>
    <w:rsid w:val="00855331"/>
    <w:rsid w:val="008557AE"/>
    <w:rsid w:val="0085660C"/>
    <w:rsid w:val="00857139"/>
    <w:rsid w:val="00857CFA"/>
    <w:rsid w:val="00857EAA"/>
    <w:rsid w:val="00857F6C"/>
    <w:rsid w:val="00860704"/>
    <w:rsid w:val="0086114A"/>
    <w:rsid w:val="008615C6"/>
    <w:rsid w:val="00861BD0"/>
    <w:rsid w:val="0086220E"/>
    <w:rsid w:val="0086249C"/>
    <w:rsid w:val="008624CA"/>
    <w:rsid w:val="00862935"/>
    <w:rsid w:val="00862A12"/>
    <w:rsid w:val="00863047"/>
    <w:rsid w:val="008633E0"/>
    <w:rsid w:val="00863422"/>
    <w:rsid w:val="00863986"/>
    <w:rsid w:val="00863D09"/>
    <w:rsid w:val="00864381"/>
    <w:rsid w:val="008668BF"/>
    <w:rsid w:val="008668E2"/>
    <w:rsid w:val="0086712A"/>
    <w:rsid w:val="00867355"/>
    <w:rsid w:val="00867419"/>
    <w:rsid w:val="00867442"/>
    <w:rsid w:val="008679E1"/>
    <w:rsid w:val="00867C79"/>
    <w:rsid w:val="00867FBB"/>
    <w:rsid w:val="00867FC9"/>
    <w:rsid w:val="0087011D"/>
    <w:rsid w:val="00870D8F"/>
    <w:rsid w:val="0087157A"/>
    <w:rsid w:val="00871779"/>
    <w:rsid w:val="00871930"/>
    <w:rsid w:val="00872511"/>
    <w:rsid w:val="008729AC"/>
    <w:rsid w:val="008729ED"/>
    <w:rsid w:val="00872D42"/>
    <w:rsid w:val="00873053"/>
    <w:rsid w:val="00873B06"/>
    <w:rsid w:val="00874C05"/>
    <w:rsid w:val="00874DA8"/>
    <w:rsid w:val="00874DD2"/>
    <w:rsid w:val="00875537"/>
    <w:rsid w:val="00875B05"/>
    <w:rsid w:val="00875B3A"/>
    <w:rsid w:val="00875C3A"/>
    <w:rsid w:val="00875CB5"/>
    <w:rsid w:val="00875E9C"/>
    <w:rsid w:val="008761B1"/>
    <w:rsid w:val="00876492"/>
    <w:rsid w:val="0087682D"/>
    <w:rsid w:val="008768F3"/>
    <w:rsid w:val="00876B67"/>
    <w:rsid w:val="00876FB4"/>
    <w:rsid w:val="00877121"/>
    <w:rsid w:val="008774AD"/>
    <w:rsid w:val="00877B4B"/>
    <w:rsid w:val="0088033B"/>
    <w:rsid w:val="008803AF"/>
    <w:rsid w:val="00880763"/>
    <w:rsid w:val="00880D5E"/>
    <w:rsid w:val="008811E8"/>
    <w:rsid w:val="0088160D"/>
    <w:rsid w:val="00881995"/>
    <w:rsid w:val="00882731"/>
    <w:rsid w:val="0088275A"/>
    <w:rsid w:val="008829AA"/>
    <w:rsid w:val="0088358E"/>
    <w:rsid w:val="00883ABB"/>
    <w:rsid w:val="00883C52"/>
    <w:rsid w:val="00883EED"/>
    <w:rsid w:val="008842F2"/>
    <w:rsid w:val="008848B2"/>
    <w:rsid w:val="008849C2"/>
    <w:rsid w:val="0088578F"/>
    <w:rsid w:val="0088617A"/>
    <w:rsid w:val="008867F1"/>
    <w:rsid w:val="00887690"/>
    <w:rsid w:val="00887E1F"/>
    <w:rsid w:val="008904B8"/>
    <w:rsid w:val="008905C2"/>
    <w:rsid w:val="0089084F"/>
    <w:rsid w:val="00890E30"/>
    <w:rsid w:val="008913DF"/>
    <w:rsid w:val="00891453"/>
    <w:rsid w:val="0089152B"/>
    <w:rsid w:val="008915DA"/>
    <w:rsid w:val="00891B28"/>
    <w:rsid w:val="0089224C"/>
    <w:rsid w:val="008926D8"/>
    <w:rsid w:val="008938B8"/>
    <w:rsid w:val="00894932"/>
    <w:rsid w:val="00894AC2"/>
    <w:rsid w:val="00894E02"/>
    <w:rsid w:val="00894ED7"/>
    <w:rsid w:val="008952EA"/>
    <w:rsid w:val="00895A32"/>
    <w:rsid w:val="00895F9A"/>
    <w:rsid w:val="00896323"/>
    <w:rsid w:val="00896482"/>
    <w:rsid w:val="00896729"/>
    <w:rsid w:val="008971DE"/>
    <w:rsid w:val="00897238"/>
    <w:rsid w:val="008972DD"/>
    <w:rsid w:val="0089738B"/>
    <w:rsid w:val="008974F5"/>
    <w:rsid w:val="00897590"/>
    <w:rsid w:val="00897770"/>
    <w:rsid w:val="008A0384"/>
    <w:rsid w:val="008A0A60"/>
    <w:rsid w:val="008A0DB7"/>
    <w:rsid w:val="008A0FD5"/>
    <w:rsid w:val="008A1234"/>
    <w:rsid w:val="008A165E"/>
    <w:rsid w:val="008A17D0"/>
    <w:rsid w:val="008A23F1"/>
    <w:rsid w:val="008A2FBC"/>
    <w:rsid w:val="008A30F3"/>
    <w:rsid w:val="008A3157"/>
    <w:rsid w:val="008A31BA"/>
    <w:rsid w:val="008A37D9"/>
    <w:rsid w:val="008A3E8A"/>
    <w:rsid w:val="008A3EEC"/>
    <w:rsid w:val="008A4B24"/>
    <w:rsid w:val="008A4B39"/>
    <w:rsid w:val="008A53E0"/>
    <w:rsid w:val="008A5708"/>
    <w:rsid w:val="008A58A6"/>
    <w:rsid w:val="008A61BF"/>
    <w:rsid w:val="008A67B7"/>
    <w:rsid w:val="008A6815"/>
    <w:rsid w:val="008A68C4"/>
    <w:rsid w:val="008A6E16"/>
    <w:rsid w:val="008A6F3D"/>
    <w:rsid w:val="008A7086"/>
    <w:rsid w:val="008A74C3"/>
    <w:rsid w:val="008A794E"/>
    <w:rsid w:val="008A7AA6"/>
    <w:rsid w:val="008A7B5A"/>
    <w:rsid w:val="008A7D68"/>
    <w:rsid w:val="008A7DC7"/>
    <w:rsid w:val="008B04EC"/>
    <w:rsid w:val="008B10CF"/>
    <w:rsid w:val="008B118C"/>
    <w:rsid w:val="008B1695"/>
    <w:rsid w:val="008B1782"/>
    <w:rsid w:val="008B18AA"/>
    <w:rsid w:val="008B198E"/>
    <w:rsid w:val="008B1F26"/>
    <w:rsid w:val="008B2092"/>
    <w:rsid w:val="008B224B"/>
    <w:rsid w:val="008B329F"/>
    <w:rsid w:val="008B356A"/>
    <w:rsid w:val="008B35FF"/>
    <w:rsid w:val="008B3769"/>
    <w:rsid w:val="008B4054"/>
    <w:rsid w:val="008B420E"/>
    <w:rsid w:val="008B4DBA"/>
    <w:rsid w:val="008B5FAA"/>
    <w:rsid w:val="008B61D3"/>
    <w:rsid w:val="008B6260"/>
    <w:rsid w:val="008B64E8"/>
    <w:rsid w:val="008B6A26"/>
    <w:rsid w:val="008B7251"/>
    <w:rsid w:val="008B758F"/>
    <w:rsid w:val="008B75CC"/>
    <w:rsid w:val="008B7C32"/>
    <w:rsid w:val="008C0341"/>
    <w:rsid w:val="008C03A9"/>
    <w:rsid w:val="008C059B"/>
    <w:rsid w:val="008C0F33"/>
    <w:rsid w:val="008C11B2"/>
    <w:rsid w:val="008C140F"/>
    <w:rsid w:val="008C166B"/>
    <w:rsid w:val="008C1754"/>
    <w:rsid w:val="008C1D2A"/>
    <w:rsid w:val="008C2644"/>
    <w:rsid w:val="008C2C96"/>
    <w:rsid w:val="008C2FA9"/>
    <w:rsid w:val="008C3054"/>
    <w:rsid w:val="008C3705"/>
    <w:rsid w:val="008C3A07"/>
    <w:rsid w:val="008C3CD6"/>
    <w:rsid w:val="008C3F9D"/>
    <w:rsid w:val="008C42D2"/>
    <w:rsid w:val="008C4AE3"/>
    <w:rsid w:val="008C50E1"/>
    <w:rsid w:val="008C590A"/>
    <w:rsid w:val="008C5A54"/>
    <w:rsid w:val="008C5D5F"/>
    <w:rsid w:val="008C5D8E"/>
    <w:rsid w:val="008C5FF3"/>
    <w:rsid w:val="008C6120"/>
    <w:rsid w:val="008C616E"/>
    <w:rsid w:val="008C6722"/>
    <w:rsid w:val="008C7371"/>
    <w:rsid w:val="008C792C"/>
    <w:rsid w:val="008D052B"/>
    <w:rsid w:val="008D0FE7"/>
    <w:rsid w:val="008D1C4A"/>
    <w:rsid w:val="008D1F70"/>
    <w:rsid w:val="008D20E1"/>
    <w:rsid w:val="008D20EA"/>
    <w:rsid w:val="008D2429"/>
    <w:rsid w:val="008D2569"/>
    <w:rsid w:val="008D256D"/>
    <w:rsid w:val="008D365F"/>
    <w:rsid w:val="008D3838"/>
    <w:rsid w:val="008D3A39"/>
    <w:rsid w:val="008D3EDA"/>
    <w:rsid w:val="008D4428"/>
    <w:rsid w:val="008D49FE"/>
    <w:rsid w:val="008D4A9B"/>
    <w:rsid w:val="008D570F"/>
    <w:rsid w:val="008D6436"/>
    <w:rsid w:val="008D64DA"/>
    <w:rsid w:val="008D6DA5"/>
    <w:rsid w:val="008D705E"/>
    <w:rsid w:val="008D738C"/>
    <w:rsid w:val="008E0074"/>
    <w:rsid w:val="008E04E5"/>
    <w:rsid w:val="008E055E"/>
    <w:rsid w:val="008E0675"/>
    <w:rsid w:val="008E0696"/>
    <w:rsid w:val="008E1423"/>
    <w:rsid w:val="008E1707"/>
    <w:rsid w:val="008E1823"/>
    <w:rsid w:val="008E18A9"/>
    <w:rsid w:val="008E1A84"/>
    <w:rsid w:val="008E1DA1"/>
    <w:rsid w:val="008E2036"/>
    <w:rsid w:val="008E29AA"/>
    <w:rsid w:val="008E2A2B"/>
    <w:rsid w:val="008E32C9"/>
    <w:rsid w:val="008E3314"/>
    <w:rsid w:val="008E3A48"/>
    <w:rsid w:val="008E4385"/>
    <w:rsid w:val="008E4E9F"/>
    <w:rsid w:val="008E4ED1"/>
    <w:rsid w:val="008E5C9B"/>
    <w:rsid w:val="008E66C7"/>
    <w:rsid w:val="008E6945"/>
    <w:rsid w:val="008E758C"/>
    <w:rsid w:val="008E77A4"/>
    <w:rsid w:val="008E7E0B"/>
    <w:rsid w:val="008E7E8C"/>
    <w:rsid w:val="008F01E9"/>
    <w:rsid w:val="008F05A0"/>
    <w:rsid w:val="008F0876"/>
    <w:rsid w:val="008F14FF"/>
    <w:rsid w:val="008F1B8C"/>
    <w:rsid w:val="008F218D"/>
    <w:rsid w:val="008F2860"/>
    <w:rsid w:val="008F288E"/>
    <w:rsid w:val="008F31F0"/>
    <w:rsid w:val="008F3288"/>
    <w:rsid w:val="008F3983"/>
    <w:rsid w:val="008F3AE1"/>
    <w:rsid w:val="008F4A77"/>
    <w:rsid w:val="008F50D4"/>
    <w:rsid w:val="008F57B1"/>
    <w:rsid w:val="008F5C4D"/>
    <w:rsid w:val="008F5C77"/>
    <w:rsid w:val="008F5F27"/>
    <w:rsid w:val="008F6A52"/>
    <w:rsid w:val="008F7291"/>
    <w:rsid w:val="008F7385"/>
    <w:rsid w:val="008F7E29"/>
    <w:rsid w:val="009000A0"/>
    <w:rsid w:val="00900435"/>
    <w:rsid w:val="009007C1"/>
    <w:rsid w:val="00900BA1"/>
    <w:rsid w:val="00900DCD"/>
    <w:rsid w:val="00900EAB"/>
    <w:rsid w:val="00900F32"/>
    <w:rsid w:val="009015DA"/>
    <w:rsid w:val="00901E2E"/>
    <w:rsid w:val="00901F44"/>
    <w:rsid w:val="00902042"/>
    <w:rsid w:val="00902609"/>
    <w:rsid w:val="009028A7"/>
    <w:rsid w:val="00902E07"/>
    <w:rsid w:val="00902E16"/>
    <w:rsid w:val="00903136"/>
    <w:rsid w:val="00903BAB"/>
    <w:rsid w:val="00903F1A"/>
    <w:rsid w:val="0090408D"/>
    <w:rsid w:val="0090489D"/>
    <w:rsid w:val="00904A88"/>
    <w:rsid w:val="00904B07"/>
    <w:rsid w:val="00905D1B"/>
    <w:rsid w:val="009067B9"/>
    <w:rsid w:val="00906B61"/>
    <w:rsid w:val="00906C15"/>
    <w:rsid w:val="00906DF8"/>
    <w:rsid w:val="0090730B"/>
    <w:rsid w:val="00907707"/>
    <w:rsid w:val="009077EF"/>
    <w:rsid w:val="00907B4C"/>
    <w:rsid w:val="00907C1C"/>
    <w:rsid w:val="00907DEA"/>
    <w:rsid w:val="00910019"/>
    <w:rsid w:val="009103E6"/>
    <w:rsid w:val="00910B03"/>
    <w:rsid w:val="00910BFB"/>
    <w:rsid w:val="00910EB8"/>
    <w:rsid w:val="00910F29"/>
    <w:rsid w:val="0091117F"/>
    <w:rsid w:val="009111BC"/>
    <w:rsid w:val="00911602"/>
    <w:rsid w:val="0091165A"/>
    <w:rsid w:val="0091166E"/>
    <w:rsid w:val="00911BD9"/>
    <w:rsid w:val="00911D8E"/>
    <w:rsid w:val="009120D6"/>
    <w:rsid w:val="009127E4"/>
    <w:rsid w:val="00912A94"/>
    <w:rsid w:val="00912D5F"/>
    <w:rsid w:val="00912E56"/>
    <w:rsid w:val="00913685"/>
    <w:rsid w:val="00913D2B"/>
    <w:rsid w:val="00913FFB"/>
    <w:rsid w:val="009145F1"/>
    <w:rsid w:val="00914638"/>
    <w:rsid w:val="0091497E"/>
    <w:rsid w:val="00914C53"/>
    <w:rsid w:val="00914CA1"/>
    <w:rsid w:val="0091574A"/>
    <w:rsid w:val="00915DF2"/>
    <w:rsid w:val="00915E44"/>
    <w:rsid w:val="009161CD"/>
    <w:rsid w:val="009162B7"/>
    <w:rsid w:val="00916673"/>
    <w:rsid w:val="00916832"/>
    <w:rsid w:val="00916894"/>
    <w:rsid w:val="009172D4"/>
    <w:rsid w:val="0091735F"/>
    <w:rsid w:val="009176D2"/>
    <w:rsid w:val="009203C1"/>
    <w:rsid w:val="009206D0"/>
    <w:rsid w:val="00920C49"/>
    <w:rsid w:val="009213EA"/>
    <w:rsid w:val="009216EA"/>
    <w:rsid w:val="00921928"/>
    <w:rsid w:val="00921A9B"/>
    <w:rsid w:val="009224B8"/>
    <w:rsid w:val="009225C2"/>
    <w:rsid w:val="00922AC9"/>
    <w:rsid w:val="00923095"/>
    <w:rsid w:val="009235F7"/>
    <w:rsid w:val="00923B93"/>
    <w:rsid w:val="00923CA2"/>
    <w:rsid w:val="00924160"/>
    <w:rsid w:val="009241C9"/>
    <w:rsid w:val="009247C3"/>
    <w:rsid w:val="00924B29"/>
    <w:rsid w:val="00924C15"/>
    <w:rsid w:val="0092519E"/>
    <w:rsid w:val="0092548E"/>
    <w:rsid w:val="009256C7"/>
    <w:rsid w:val="009265A7"/>
    <w:rsid w:val="00926D6E"/>
    <w:rsid w:val="009272A2"/>
    <w:rsid w:val="009274C5"/>
    <w:rsid w:val="00927548"/>
    <w:rsid w:val="0093009B"/>
    <w:rsid w:val="00930714"/>
    <w:rsid w:val="00930C08"/>
    <w:rsid w:val="00930CDE"/>
    <w:rsid w:val="009311B2"/>
    <w:rsid w:val="0093129F"/>
    <w:rsid w:val="0093149F"/>
    <w:rsid w:val="009317B6"/>
    <w:rsid w:val="00932387"/>
    <w:rsid w:val="009327AA"/>
    <w:rsid w:val="0093285D"/>
    <w:rsid w:val="00932BBE"/>
    <w:rsid w:val="009337C5"/>
    <w:rsid w:val="00934436"/>
    <w:rsid w:val="00934517"/>
    <w:rsid w:val="00934C52"/>
    <w:rsid w:val="00934DE2"/>
    <w:rsid w:val="009350DC"/>
    <w:rsid w:val="00935299"/>
    <w:rsid w:val="00935579"/>
    <w:rsid w:val="00935D05"/>
    <w:rsid w:val="00936220"/>
    <w:rsid w:val="0093642A"/>
    <w:rsid w:val="00936AF6"/>
    <w:rsid w:val="0093762D"/>
    <w:rsid w:val="009376A0"/>
    <w:rsid w:val="009376CD"/>
    <w:rsid w:val="0093774D"/>
    <w:rsid w:val="00940B79"/>
    <w:rsid w:val="00940D4F"/>
    <w:rsid w:val="00940DAF"/>
    <w:rsid w:val="00940E29"/>
    <w:rsid w:val="00941F34"/>
    <w:rsid w:val="00942CEE"/>
    <w:rsid w:val="0094378F"/>
    <w:rsid w:val="009438B6"/>
    <w:rsid w:val="00943C22"/>
    <w:rsid w:val="00943D97"/>
    <w:rsid w:val="00943E77"/>
    <w:rsid w:val="009446C3"/>
    <w:rsid w:val="0094478F"/>
    <w:rsid w:val="00944ABA"/>
    <w:rsid w:val="00945121"/>
    <w:rsid w:val="009456E2"/>
    <w:rsid w:val="00945884"/>
    <w:rsid w:val="009459F9"/>
    <w:rsid w:val="00945FDF"/>
    <w:rsid w:val="009462F9"/>
    <w:rsid w:val="00946667"/>
    <w:rsid w:val="00946AC9"/>
    <w:rsid w:val="00946BD7"/>
    <w:rsid w:val="0094723B"/>
    <w:rsid w:val="009472B4"/>
    <w:rsid w:val="009475E0"/>
    <w:rsid w:val="00947B73"/>
    <w:rsid w:val="00947B93"/>
    <w:rsid w:val="00947DD6"/>
    <w:rsid w:val="00947F07"/>
    <w:rsid w:val="00947F28"/>
    <w:rsid w:val="00947FF5"/>
    <w:rsid w:val="0095003A"/>
    <w:rsid w:val="009507D4"/>
    <w:rsid w:val="00950B21"/>
    <w:rsid w:val="00950B8E"/>
    <w:rsid w:val="0095127D"/>
    <w:rsid w:val="00952A12"/>
    <w:rsid w:val="00953D63"/>
    <w:rsid w:val="009542F5"/>
    <w:rsid w:val="009544ED"/>
    <w:rsid w:val="00954511"/>
    <w:rsid w:val="00954C47"/>
    <w:rsid w:val="00954E4C"/>
    <w:rsid w:val="0095599C"/>
    <w:rsid w:val="00955A81"/>
    <w:rsid w:val="00955B4E"/>
    <w:rsid w:val="00956A60"/>
    <w:rsid w:val="00956D70"/>
    <w:rsid w:val="00957B3E"/>
    <w:rsid w:val="00957B4C"/>
    <w:rsid w:val="00960596"/>
    <w:rsid w:val="009606AA"/>
    <w:rsid w:val="00960C4F"/>
    <w:rsid w:val="00960FE0"/>
    <w:rsid w:val="0096102D"/>
    <w:rsid w:val="0096114B"/>
    <w:rsid w:val="00961422"/>
    <w:rsid w:val="009615EE"/>
    <w:rsid w:val="0096208F"/>
    <w:rsid w:val="009624D3"/>
    <w:rsid w:val="0096367D"/>
    <w:rsid w:val="0096396B"/>
    <w:rsid w:val="009639F2"/>
    <w:rsid w:val="00963BA9"/>
    <w:rsid w:val="00964244"/>
    <w:rsid w:val="0096427E"/>
    <w:rsid w:val="00964547"/>
    <w:rsid w:val="00964B35"/>
    <w:rsid w:val="00964C97"/>
    <w:rsid w:val="009655CE"/>
    <w:rsid w:val="00965C6B"/>
    <w:rsid w:val="0096674D"/>
    <w:rsid w:val="00966A2D"/>
    <w:rsid w:val="00967562"/>
    <w:rsid w:val="009675CA"/>
    <w:rsid w:val="0096783D"/>
    <w:rsid w:val="00967A69"/>
    <w:rsid w:val="009701C9"/>
    <w:rsid w:val="009702D0"/>
    <w:rsid w:val="00970E4F"/>
    <w:rsid w:val="00970EF3"/>
    <w:rsid w:val="00971097"/>
    <w:rsid w:val="00971694"/>
    <w:rsid w:val="00971B9D"/>
    <w:rsid w:val="00972378"/>
    <w:rsid w:val="00972C16"/>
    <w:rsid w:val="009731E2"/>
    <w:rsid w:val="00973F84"/>
    <w:rsid w:val="009741F5"/>
    <w:rsid w:val="00974638"/>
    <w:rsid w:val="00974735"/>
    <w:rsid w:val="00974B5A"/>
    <w:rsid w:val="00975114"/>
    <w:rsid w:val="00975268"/>
    <w:rsid w:val="0097553A"/>
    <w:rsid w:val="00975566"/>
    <w:rsid w:val="009755A8"/>
    <w:rsid w:val="00975DA7"/>
    <w:rsid w:val="009760CF"/>
    <w:rsid w:val="009773D8"/>
    <w:rsid w:val="0097755D"/>
    <w:rsid w:val="00977580"/>
    <w:rsid w:val="00977A07"/>
    <w:rsid w:val="00977C58"/>
    <w:rsid w:val="009809E4"/>
    <w:rsid w:val="00981353"/>
    <w:rsid w:val="00981417"/>
    <w:rsid w:val="009816D6"/>
    <w:rsid w:val="00981EA6"/>
    <w:rsid w:val="00982314"/>
    <w:rsid w:val="0098270C"/>
    <w:rsid w:val="00982819"/>
    <w:rsid w:val="00982C32"/>
    <w:rsid w:val="009831F3"/>
    <w:rsid w:val="00984051"/>
    <w:rsid w:val="00984628"/>
    <w:rsid w:val="00984FFC"/>
    <w:rsid w:val="009859AB"/>
    <w:rsid w:val="00985DED"/>
    <w:rsid w:val="00986221"/>
    <w:rsid w:val="00986752"/>
    <w:rsid w:val="00986B52"/>
    <w:rsid w:val="0098702C"/>
    <w:rsid w:val="00987123"/>
    <w:rsid w:val="0098731F"/>
    <w:rsid w:val="00987AEC"/>
    <w:rsid w:val="00987BBD"/>
    <w:rsid w:val="00987F1A"/>
    <w:rsid w:val="00987F41"/>
    <w:rsid w:val="00990014"/>
    <w:rsid w:val="00990603"/>
    <w:rsid w:val="009908E3"/>
    <w:rsid w:val="00991125"/>
    <w:rsid w:val="009914C1"/>
    <w:rsid w:val="00991AC0"/>
    <w:rsid w:val="00991B86"/>
    <w:rsid w:val="0099276B"/>
    <w:rsid w:val="00992D5A"/>
    <w:rsid w:val="00992FBC"/>
    <w:rsid w:val="009933B7"/>
    <w:rsid w:val="00993C2E"/>
    <w:rsid w:val="009945C3"/>
    <w:rsid w:val="0099491E"/>
    <w:rsid w:val="0099493C"/>
    <w:rsid w:val="00994D92"/>
    <w:rsid w:val="00995105"/>
    <w:rsid w:val="00995EDD"/>
    <w:rsid w:val="00995F74"/>
    <w:rsid w:val="009964BB"/>
    <w:rsid w:val="0099670E"/>
    <w:rsid w:val="00996C55"/>
    <w:rsid w:val="009976DD"/>
    <w:rsid w:val="00997AE9"/>
    <w:rsid w:val="00997B5E"/>
    <w:rsid w:val="00997BA6"/>
    <w:rsid w:val="00997EB1"/>
    <w:rsid w:val="009A014F"/>
    <w:rsid w:val="009A08E1"/>
    <w:rsid w:val="009A0AB9"/>
    <w:rsid w:val="009A0E16"/>
    <w:rsid w:val="009A0E6A"/>
    <w:rsid w:val="009A0EC8"/>
    <w:rsid w:val="009A120A"/>
    <w:rsid w:val="009A1313"/>
    <w:rsid w:val="009A137E"/>
    <w:rsid w:val="009A1905"/>
    <w:rsid w:val="009A1A9E"/>
    <w:rsid w:val="009A1BB2"/>
    <w:rsid w:val="009A1FB8"/>
    <w:rsid w:val="009A2512"/>
    <w:rsid w:val="009A2880"/>
    <w:rsid w:val="009A29E6"/>
    <w:rsid w:val="009A2B14"/>
    <w:rsid w:val="009A2E45"/>
    <w:rsid w:val="009A2ED2"/>
    <w:rsid w:val="009A2F22"/>
    <w:rsid w:val="009A305D"/>
    <w:rsid w:val="009A3310"/>
    <w:rsid w:val="009A3AB6"/>
    <w:rsid w:val="009A4672"/>
    <w:rsid w:val="009A4A0B"/>
    <w:rsid w:val="009A4ADC"/>
    <w:rsid w:val="009A4C96"/>
    <w:rsid w:val="009A5553"/>
    <w:rsid w:val="009A5621"/>
    <w:rsid w:val="009A57DD"/>
    <w:rsid w:val="009A658D"/>
    <w:rsid w:val="009A6994"/>
    <w:rsid w:val="009A6A1E"/>
    <w:rsid w:val="009A6B6A"/>
    <w:rsid w:val="009A6E06"/>
    <w:rsid w:val="009A6F8D"/>
    <w:rsid w:val="009A72DA"/>
    <w:rsid w:val="009A7546"/>
    <w:rsid w:val="009A7A7D"/>
    <w:rsid w:val="009A7F0F"/>
    <w:rsid w:val="009B02B7"/>
    <w:rsid w:val="009B0FF6"/>
    <w:rsid w:val="009B11CD"/>
    <w:rsid w:val="009B1CE5"/>
    <w:rsid w:val="009B1EF2"/>
    <w:rsid w:val="009B2569"/>
    <w:rsid w:val="009B260D"/>
    <w:rsid w:val="009B2B2A"/>
    <w:rsid w:val="009B2D7C"/>
    <w:rsid w:val="009B2ED2"/>
    <w:rsid w:val="009B3106"/>
    <w:rsid w:val="009B31A8"/>
    <w:rsid w:val="009B3C1D"/>
    <w:rsid w:val="009B3EB0"/>
    <w:rsid w:val="009B440A"/>
    <w:rsid w:val="009B53A8"/>
    <w:rsid w:val="009B581E"/>
    <w:rsid w:val="009B6B4F"/>
    <w:rsid w:val="009B7223"/>
    <w:rsid w:val="009B740D"/>
    <w:rsid w:val="009B78FD"/>
    <w:rsid w:val="009B7B9C"/>
    <w:rsid w:val="009B7C54"/>
    <w:rsid w:val="009B7E2B"/>
    <w:rsid w:val="009C010C"/>
    <w:rsid w:val="009C0978"/>
    <w:rsid w:val="009C0C38"/>
    <w:rsid w:val="009C0F22"/>
    <w:rsid w:val="009C102F"/>
    <w:rsid w:val="009C1258"/>
    <w:rsid w:val="009C13F1"/>
    <w:rsid w:val="009C166D"/>
    <w:rsid w:val="009C23E3"/>
    <w:rsid w:val="009C2925"/>
    <w:rsid w:val="009C2E0C"/>
    <w:rsid w:val="009C2FD5"/>
    <w:rsid w:val="009C3095"/>
    <w:rsid w:val="009C3438"/>
    <w:rsid w:val="009C37F5"/>
    <w:rsid w:val="009C409D"/>
    <w:rsid w:val="009C41AE"/>
    <w:rsid w:val="009C43B6"/>
    <w:rsid w:val="009C4602"/>
    <w:rsid w:val="009C4B14"/>
    <w:rsid w:val="009C4C44"/>
    <w:rsid w:val="009C551F"/>
    <w:rsid w:val="009C57D6"/>
    <w:rsid w:val="009C5C4C"/>
    <w:rsid w:val="009C5E6D"/>
    <w:rsid w:val="009C5F94"/>
    <w:rsid w:val="009C6248"/>
    <w:rsid w:val="009C650C"/>
    <w:rsid w:val="009C6512"/>
    <w:rsid w:val="009C6864"/>
    <w:rsid w:val="009C6B57"/>
    <w:rsid w:val="009C6D0A"/>
    <w:rsid w:val="009C7491"/>
    <w:rsid w:val="009C75CC"/>
    <w:rsid w:val="009C7767"/>
    <w:rsid w:val="009D13F1"/>
    <w:rsid w:val="009D1697"/>
    <w:rsid w:val="009D1C9A"/>
    <w:rsid w:val="009D1D0E"/>
    <w:rsid w:val="009D20F3"/>
    <w:rsid w:val="009D214D"/>
    <w:rsid w:val="009D220E"/>
    <w:rsid w:val="009D23E1"/>
    <w:rsid w:val="009D24DF"/>
    <w:rsid w:val="009D26F2"/>
    <w:rsid w:val="009D28DA"/>
    <w:rsid w:val="009D3605"/>
    <w:rsid w:val="009D3744"/>
    <w:rsid w:val="009D3BD1"/>
    <w:rsid w:val="009D44FF"/>
    <w:rsid w:val="009D46D4"/>
    <w:rsid w:val="009D487E"/>
    <w:rsid w:val="009D4B53"/>
    <w:rsid w:val="009D4C17"/>
    <w:rsid w:val="009D4E21"/>
    <w:rsid w:val="009D5008"/>
    <w:rsid w:val="009D5D36"/>
    <w:rsid w:val="009D5D64"/>
    <w:rsid w:val="009D60C2"/>
    <w:rsid w:val="009D672D"/>
    <w:rsid w:val="009D6B75"/>
    <w:rsid w:val="009D7E29"/>
    <w:rsid w:val="009E034A"/>
    <w:rsid w:val="009E0493"/>
    <w:rsid w:val="009E0B57"/>
    <w:rsid w:val="009E0F8E"/>
    <w:rsid w:val="009E1071"/>
    <w:rsid w:val="009E11BA"/>
    <w:rsid w:val="009E14C9"/>
    <w:rsid w:val="009E15C7"/>
    <w:rsid w:val="009E2CC3"/>
    <w:rsid w:val="009E37F1"/>
    <w:rsid w:val="009E3F33"/>
    <w:rsid w:val="009E4BFF"/>
    <w:rsid w:val="009E5188"/>
    <w:rsid w:val="009E540B"/>
    <w:rsid w:val="009E5995"/>
    <w:rsid w:val="009E5A5A"/>
    <w:rsid w:val="009E5DFD"/>
    <w:rsid w:val="009E6233"/>
    <w:rsid w:val="009E6312"/>
    <w:rsid w:val="009E64B3"/>
    <w:rsid w:val="009E663F"/>
    <w:rsid w:val="009E675A"/>
    <w:rsid w:val="009E694E"/>
    <w:rsid w:val="009E6B4D"/>
    <w:rsid w:val="009E70F8"/>
    <w:rsid w:val="009E761A"/>
    <w:rsid w:val="009E7814"/>
    <w:rsid w:val="009E78BB"/>
    <w:rsid w:val="009F0449"/>
    <w:rsid w:val="009F0716"/>
    <w:rsid w:val="009F07D4"/>
    <w:rsid w:val="009F1411"/>
    <w:rsid w:val="009F1F52"/>
    <w:rsid w:val="009F3011"/>
    <w:rsid w:val="009F3194"/>
    <w:rsid w:val="009F3214"/>
    <w:rsid w:val="009F38A6"/>
    <w:rsid w:val="009F3BB7"/>
    <w:rsid w:val="009F3C3A"/>
    <w:rsid w:val="009F3C85"/>
    <w:rsid w:val="009F4D0E"/>
    <w:rsid w:val="009F57D2"/>
    <w:rsid w:val="009F58CB"/>
    <w:rsid w:val="009F5D74"/>
    <w:rsid w:val="009F5EA3"/>
    <w:rsid w:val="009F6022"/>
    <w:rsid w:val="009F66B9"/>
    <w:rsid w:val="009F6C7C"/>
    <w:rsid w:val="009F6CF2"/>
    <w:rsid w:val="009F759D"/>
    <w:rsid w:val="009F780E"/>
    <w:rsid w:val="009F7E56"/>
    <w:rsid w:val="00A005D6"/>
    <w:rsid w:val="00A00B32"/>
    <w:rsid w:val="00A00B5C"/>
    <w:rsid w:val="00A0105B"/>
    <w:rsid w:val="00A013C4"/>
    <w:rsid w:val="00A01C27"/>
    <w:rsid w:val="00A01D0B"/>
    <w:rsid w:val="00A01FD3"/>
    <w:rsid w:val="00A021A5"/>
    <w:rsid w:val="00A02F1C"/>
    <w:rsid w:val="00A0317A"/>
    <w:rsid w:val="00A035C3"/>
    <w:rsid w:val="00A039F0"/>
    <w:rsid w:val="00A03BA4"/>
    <w:rsid w:val="00A03C69"/>
    <w:rsid w:val="00A040CF"/>
    <w:rsid w:val="00A048C3"/>
    <w:rsid w:val="00A04D74"/>
    <w:rsid w:val="00A04F16"/>
    <w:rsid w:val="00A053BE"/>
    <w:rsid w:val="00A0544A"/>
    <w:rsid w:val="00A0546D"/>
    <w:rsid w:val="00A0562A"/>
    <w:rsid w:val="00A06996"/>
    <w:rsid w:val="00A06E28"/>
    <w:rsid w:val="00A06ED9"/>
    <w:rsid w:val="00A07621"/>
    <w:rsid w:val="00A0762B"/>
    <w:rsid w:val="00A07C0B"/>
    <w:rsid w:val="00A07C69"/>
    <w:rsid w:val="00A07FC8"/>
    <w:rsid w:val="00A104EE"/>
    <w:rsid w:val="00A1078E"/>
    <w:rsid w:val="00A10B05"/>
    <w:rsid w:val="00A10E5F"/>
    <w:rsid w:val="00A11557"/>
    <w:rsid w:val="00A11B4D"/>
    <w:rsid w:val="00A12A6F"/>
    <w:rsid w:val="00A12AF1"/>
    <w:rsid w:val="00A1310B"/>
    <w:rsid w:val="00A138AD"/>
    <w:rsid w:val="00A149E2"/>
    <w:rsid w:val="00A15138"/>
    <w:rsid w:val="00A1537A"/>
    <w:rsid w:val="00A1565A"/>
    <w:rsid w:val="00A15E5A"/>
    <w:rsid w:val="00A15E95"/>
    <w:rsid w:val="00A15ECE"/>
    <w:rsid w:val="00A1601C"/>
    <w:rsid w:val="00A1630D"/>
    <w:rsid w:val="00A163C2"/>
    <w:rsid w:val="00A16679"/>
    <w:rsid w:val="00A16746"/>
    <w:rsid w:val="00A168CD"/>
    <w:rsid w:val="00A16D17"/>
    <w:rsid w:val="00A16F08"/>
    <w:rsid w:val="00A17F6A"/>
    <w:rsid w:val="00A202AA"/>
    <w:rsid w:val="00A2031E"/>
    <w:rsid w:val="00A20504"/>
    <w:rsid w:val="00A20BD4"/>
    <w:rsid w:val="00A20F7E"/>
    <w:rsid w:val="00A212FE"/>
    <w:rsid w:val="00A21B04"/>
    <w:rsid w:val="00A22682"/>
    <w:rsid w:val="00A227EE"/>
    <w:rsid w:val="00A23192"/>
    <w:rsid w:val="00A2362B"/>
    <w:rsid w:val="00A23C89"/>
    <w:rsid w:val="00A23CD4"/>
    <w:rsid w:val="00A244C1"/>
    <w:rsid w:val="00A24F32"/>
    <w:rsid w:val="00A2507E"/>
    <w:rsid w:val="00A25260"/>
    <w:rsid w:val="00A252CD"/>
    <w:rsid w:val="00A2567E"/>
    <w:rsid w:val="00A25D4E"/>
    <w:rsid w:val="00A26606"/>
    <w:rsid w:val="00A269DA"/>
    <w:rsid w:val="00A2759B"/>
    <w:rsid w:val="00A27B30"/>
    <w:rsid w:val="00A27C70"/>
    <w:rsid w:val="00A27FF0"/>
    <w:rsid w:val="00A306F6"/>
    <w:rsid w:val="00A307DC"/>
    <w:rsid w:val="00A307F1"/>
    <w:rsid w:val="00A30F26"/>
    <w:rsid w:val="00A3129C"/>
    <w:rsid w:val="00A31655"/>
    <w:rsid w:val="00A3170E"/>
    <w:rsid w:val="00A31783"/>
    <w:rsid w:val="00A3186F"/>
    <w:rsid w:val="00A31BD1"/>
    <w:rsid w:val="00A320AD"/>
    <w:rsid w:val="00A325C0"/>
    <w:rsid w:val="00A32EEE"/>
    <w:rsid w:val="00A33079"/>
    <w:rsid w:val="00A3389D"/>
    <w:rsid w:val="00A33A02"/>
    <w:rsid w:val="00A33FDE"/>
    <w:rsid w:val="00A34071"/>
    <w:rsid w:val="00A344D9"/>
    <w:rsid w:val="00A34909"/>
    <w:rsid w:val="00A34C26"/>
    <w:rsid w:val="00A34EB8"/>
    <w:rsid w:val="00A34F4B"/>
    <w:rsid w:val="00A34FF5"/>
    <w:rsid w:val="00A351C7"/>
    <w:rsid w:val="00A351E9"/>
    <w:rsid w:val="00A35205"/>
    <w:rsid w:val="00A3529C"/>
    <w:rsid w:val="00A35915"/>
    <w:rsid w:val="00A359CB"/>
    <w:rsid w:val="00A36B86"/>
    <w:rsid w:val="00A36CCD"/>
    <w:rsid w:val="00A378FA"/>
    <w:rsid w:val="00A37AA1"/>
    <w:rsid w:val="00A37AC2"/>
    <w:rsid w:val="00A37D7A"/>
    <w:rsid w:val="00A403CA"/>
    <w:rsid w:val="00A409BB"/>
    <w:rsid w:val="00A40A4B"/>
    <w:rsid w:val="00A4122E"/>
    <w:rsid w:val="00A41231"/>
    <w:rsid w:val="00A41282"/>
    <w:rsid w:val="00A4198C"/>
    <w:rsid w:val="00A41DED"/>
    <w:rsid w:val="00A41F5D"/>
    <w:rsid w:val="00A420D4"/>
    <w:rsid w:val="00A42467"/>
    <w:rsid w:val="00A42619"/>
    <w:rsid w:val="00A42826"/>
    <w:rsid w:val="00A4292D"/>
    <w:rsid w:val="00A43469"/>
    <w:rsid w:val="00A43B6B"/>
    <w:rsid w:val="00A43DD5"/>
    <w:rsid w:val="00A4434E"/>
    <w:rsid w:val="00A443B3"/>
    <w:rsid w:val="00A44BE1"/>
    <w:rsid w:val="00A45063"/>
    <w:rsid w:val="00A45E32"/>
    <w:rsid w:val="00A45E5E"/>
    <w:rsid w:val="00A46252"/>
    <w:rsid w:val="00A469D1"/>
    <w:rsid w:val="00A46B06"/>
    <w:rsid w:val="00A46EB2"/>
    <w:rsid w:val="00A46F1C"/>
    <w:rsid w:val="00A4708A"/>
    <w:rsid w:val="00A47394"/>
    <w:rsid w:val="00A473CA"/>
    <w:rsid w:val="00A47929"/>
    <w:rsid w:val="00A50DBC"/>
    <w:rsid w:val="00A50FFD"/>
    <w:rsid w:val="00A51123"/>
    <w:rsid w:val="00A51812"/>
    <w:rsid w:val="00A51F67"/>
    <w:rsid w:val="00A52516"/>
    <w:rsid w:val="00A52A27"/>
    <w:rsid w:val="00A532AD"/>
    <w:rsid w:val="00A5330C"/>
    <w:rsid w:val="00A535BB"/>
    <w:rsid w:val="00A536B2"/>
    <w:rsid w:val="00A5471B"/>
    <w:rsid w:val="00A5474C"/>
    <w:rsid w:val="00A5494B"/>
    <w:rsid w:val="00A54A3C"/>
    <w:rsid w:val="00A54D14"/>
    <w:rsid w:val="00A552C4"/>
    <w:rsid w:val="00A55795"/>
    <w:rsid w:val="00A559DF"/>
    <w:rsid w:val="00A55A59"/>
    <w:rsid w:val="00A55A7C"/>
    <w:rsid w:val="00A5611B"/>
    <w:rsid w:val="00A56C5B"/>
    <w:rsid w:val="00A56D33"/>
    <w:rsid w:val="00A6004E"/>
    <w:rsid w:val="00A6005F"/>
    <w:rsid w:val="00A60286"/>
    <w:rsid w:val="00A60444"/>
    <w:rsid w:val="00A60472"/>
    <w:rsid w:val="00A605E5"/>
    <w:rsid w:val="00A61012"/>
    <w:rsid w:val="00A611D7"/>
    <w:rsid w:val="00A61A3B"/>
    <w:rsid w:val="00A61AAA"/>
    <w:rsid w:val="00A61D19"/>
    <w:rsid w:val="00A61ED7"/>
    <w:rsid w:val="00A62BAB"/>
    <w:rsid w:val="00A62BCE"/>
    <w:rsid w:val="00A62FE4"/>
    <w:rsid w:val="00A6381C"/>
    <w:rsid w:val="00A63F9A"/>
    <w:rsid w:val="00A6439A"/>
    <w:rsid w:val="00A64A66"/>
    <w:rsid w:val="00A64BE4"/>
    <w:rsid w:val="00A64DD9"/>
    <w:rsid w:val="00A64E98"/>
    <w:rsid w:val="00A64EF4"/>
    <w:rsid w:val="00A64F4F"/>
    <w:rsid w:val="00A650EC"/>
    <w:rsid w:val="00A6575F"/>
    <w:rsid w:val="00A65B2F"/>
    <w:rsid w:val="00A666E1"/>
    <w:rsid w:val="00A66A02"/>
    <w:rsid w:val="00A66B7D"/>
    <w:rsid w:val="00A66EAB"/>
    <w:rsid w:val="00A673A4"/>
    <w:rsid w:val="00A67683"/>
    <w:rsid w:val="00A679A0"/>
    <w:rsid w:val="00A67A92"/>
    <w:rsid w:val="00A700E9"/>
    <w:rsid w:val="00A70A88"/>
    <w:rsid w:val="00A70EBC"/>
    <w:rsid w:val="00A710EE"/>
    <w:rsid w:val="00A7119A"/>
    <w:rsid w:val="00A714F0"/>
    <w:rsid w:val="00A717A1"/>
    <w:rsid w:val="00A717E4"/>
    <w:rsid w:val="00A71A59"/>
    <w:rsid w:val="00A71AB2"/>
    <w:rsid w:val="00A7200D"/>
    <w:rsid w:val="00A7220C"/>
    <w:rsid w:val="00A726AE"/>
    <w:rsid w:val="00A72FD7"/>
    <w:rsid w:val="00A73060"/>
    <w:rsid w:val="00A7314F"/>
    <w:rsid w:val="00A7398C"/>
    <w:rsid w:val="00A73EF1"/>
    <w:rsid w:val="00A743E0"/>
    <w:rsid w:val="00A75457"/>
    <w:rsid w:val="00A757C3"/>
    <w:rsid w:val="00A75C83"/>
    <w:rsid w:val="00A761B4"/>
    <w:rsid w:val="00A761FF"/>
    <w:rsid w:val="00A7641D"/>
    <w:rsid w:val="00A768A8"/>
    <w:rsid w:val="00A76C27"/>
    <w:rsid w:val="00A77A5F"/>
    <w:rsid w:val="00A801B3"/>
    <w:rsid w:val="00A80969"/>
    <w:rsid w:val="00A80B32"/>
    <w:rsid w:val="00A80EBE"/>
    <w:rsid w:val="00A81025"/>
    <w:rsid w:val="00A8144C"/>
    <w:rsid w:val="00A81471"/>
    <w:rsid w:val="00A814E4"/>
    <w:rsid w:val="00A81500"/>
    <w:rsid w:val="00A81897"/>
    <w:rsid w:val="00A81982"/>
    <w:rsid w:val="00A81D96"/>
    <w:rsid w:val="00A8218E"/>
    <w:rsid w:val="00A8264D"/>
    <w:rsid w:val="00A8295C"/>
    <w:rsid w:val="00A82A75"/>
    <w:rsid w:val="00A82BB4"/>
    <w:rsid w:val="00A83543"/>
    <w:rsid w:val="00A8396D"/>
    <w:rsid w:val="00A83D4C"/>
    <w:rsid w:val="00A84422"/>
    <w:rsid w:val="00A84A58"/>
    <w:rsid w:val="00A84E3A"/>
    <w:rsid w:val="00A84F6F"/>
    <w:rsid w:val="00A85211"/>
    <w:rsid w:val="00A85317"/>
    <w:rsid w:val="00A86130"/>
    <w:rsid w:val="00A8688F"/>
    <w:rsid w:val="00A86E26"/>
    <w:rsid w:val="00A86E31"/>
    <w:rsid w:val="00A86E80"/>
    <w:rsid w:val="00A86EE4"/>
    <w:rsid w:val="00A8737F"/>
    <w:rsid w:val="00A874C3"/>
    <w:rsid w:val="00A877AE"/>
    <w:rsid w:val="00A87D06"/>
    <w:rsid w:val="00A87D3C"/>
    <w:rsid w:val="00A91599"/>
    <w:rsid w:val="00A917D8"/>
    <w:rsid w:val="00A918C2"/>
    <w:rsid w:val="00A91F9D"/>
    <w:rsid w:val="00A91FC0"/>
    <w:rsid w:val="00A923CC"/>
    <w:rsid w:val="00A92780"/>
    <w:rsid w:val="00A9387C"/>
    <w:rsid w:val="00A93B52"/>
    <w:rsid w:val="00A9405A"/>
    <w:rsid w:val="00A94124"/>
    <w:rsid w:val="00A94320"/>
    <w:rsid w:val="00A94F09"/>
    <w:rsid w:val="00A952E2"/>
    <w:rsid w:val="00A95450"/>
    <w:rsid w:val="00A955AF"/>
    <w:rsid w:val="00A95817"/>
    <w:rsid w:val="00A95C50"/>
    <w:rsid w:val="00A95CA7"/>
    <w:rsid w:val="00A95D9D"/>
    <w:rsid w:val="00A9607D"/>
    <w:rsid w:val="00A96356"/>
    <w:rsid w:val="00A965E0"/>
    <w:rsid w:val="00A96A8B"/>
    <w:rsid w:val="00A96EF3"/>
    <w:rsid w:val="00A97030"/>
    <w:rsid w:val="00A9715F"/>
    <w:rsid w:val="00A97710"/>
    <w:rsid w:val="00A978FF"/>
    <w:rsid w:val="00AA091D"/>
    <w:rsid w:val="00AA0CB1"/>
    <w:rsid w:val="00AA1E09"/>
    <w:rsid w:val="00AA1EB7"/>
    <w:rsid w:val="00AA2248"/>
    <w:rsid w:val="00AA30D3"/>
    <w:rsid w:val="00AA31F2"/>
    <w:rsid w:val="00AA34A8"/>
    <w:rsid w:val="00AA35D2"/>
    <w:rsid w:val="00AA3730"/>
    <w:rsid w:val="00AA39FD"/>
    <w:rsid w:val="00AA3BAC"/>
    <w:rsid w:val="00AA3C49"/>
    <w:rsid w:val="00AA3D76"/>
    <w:rsid w:val="00AA4380"/>
    <w:rsid w:val="00AA4428"/>
    <w:rsid w:val="00AA46A8"/>
    <w:rsid w:val="00AA4D25"/>
    <w:rsid w:val="00AA561C"/>
    <w:rsid w:val="00AA5BFC"/>
    <w:rsid w:val="00AA5DFA"/>
    <w:rsid w:val="00AA6628"/>
    <w:rsid w:val="00AA6A06"/>
    <w:rsid w:val="00AA700C"/>
    <w:rsid w:val="00AA7406"/>
    <w:rsid w:val="00AA77A7"/>
    <w:rsid w:val="00AA77A8"/>
    <w:rsid w:val="00AA799E"/>
    <w:rsid w:val="00AB06A4"/>
    <w:rsid w:val="00AB0904"/>
    <w:rsid w:val="00AB0BC4"/>
    <w:rsid w:val="00AB0FD3"/>
    <w:rsid w:val="00AB19E4"/>
    <w:rsid w:val="00AB1ACC"/>
    <w:rsid w:val="00AB1E47"/>
    <w:rsid w:val="00AB1E4A"/>
    <w:rsid w:val="00AB1F05"/>
    <w:rsid w:val="00AB236C"/>
    <w:rsid w:val="00AB24EF"/>
    <w:rsid w:val="00AB2638"/>
    <w:rsid w:val="00AB2C11"/>
    <w:rsid w:val="00AB3027"/>
    <w:rsid w:val="00AB34F6"/>
    <w:rsid w:val="00AB352D"/>
    <w:rsid w:val="00AB381D"/>
    <w:rsid w:val="00AB4015"/>
    <w:rsid w:val="00AB41C1"/>
    <w:rsid w:val="00AB4EF1"/>
    <w:rsid w:val="00AB4F86"/>
    <w:rsid w:val="00AB5EB8"/>
    <w:rsid w:val="00AB5F2A"/>
    <w:rsid w:val="00AB616A"/>
    <w:rsid w:val="00AB6411"/>
    <w:rsid w:val="00AB6831"/>
    <w:rsid w:val="00AB6ECD"/>
    <w:rsid w:val="00AC0164"/>
    <w:rsid w:val="00AC08B8"/>
    <w:rsid w:val="00AC0CE0"/>
    <w:rsid w:val="00AC1006"/>
    <w:rsid w:val="00AC12C5"/>
    <w:rsid w:val="00AC15EE"/>
    <w:rsid w:val="00AC1698"/>
    <w:rsid w:val="00AC267B"/>
    <w:rsid w:val="00AC2726"/>
    <w:rsid w:val="00AC2765"/>
    <w:rsid w:val="00AC290E"/>
    <w:rsid w:val="00AC2D51"/>
    <w:rsid w:val="00AC2D5C"/>
    <w:rsid w:val="00AC2EBA"/>
    <w:rsid w:val="00AC30FA"/>
    <w:rsid w:val="00AC3193"/>
    <w:rsid w:val="00AC4397"/>
    <w:rsid w:val="00AC480A"/>
    <w:rsid w:val="00AC4910"/>
    <w:rsid w:val="00AC4A7B"/>
    <w:rsid w:val="00AC4F12"/>
    <w:rsid w:val="00AC5435"/>
    <w:rsid w:val="00AC547B"/>
    <w:rsid w:val="00AC57AA"/>
    <w:rsid w:val="00AC5B57"/>
    <w:rsid w:val="00AC5FBD"/>
    <w:rsid w:val="00AC6B9C"/>
    <w:rsid w:val="00AC6C3C"/>
    <w:rsid w:val="00AC7AF8"/>
    <w:rsid w:val="00AC7F22"/>
    <w:rsid w:val="00AD01E1"/>
    <w:rsid w:val="00AD0267"/>
    <w:rsid w:val="00AD0C78"/>
    <w:rsid w:val="00AD1634"/>
    <w:rsid w:val="00AD1762"/>
    <w:rsid w:val="00AD1980"/>
    <w:rsid w:val="00AD19C2"/>
    <w:rsid w:val="00AD1C29"/>
    <w:rsid w:val="00AD1D3F"/>
    <w:rsid w:val="00AD25A7"/>
    <w:rsid w:val="00AD2669"/>
    <w:rsid w:val="00AD27D5"/>
    <w:rsid w:val="00AD29DD"/>
    <w:rsid w:val="00AD2A28"/>
    <w:rsid w:val="00AD2E78"/>
    <w:rsid w:val="00AD2EA7"/>
    <w:rsid w:val="00AD345F"/>
    <w:rsid w:val="00AD39E9"/>
    <w:rsid w:val="00AD3C2B"/>
    <w:rsid w:val="00AD3D54"/>
    <w:rsid w:val="00AD4001"/>
    <w:rsid w:val="00AD42A7"/>
    <w:rsid w:val="00AD42E0"/>
    <w:rsid w:val="00AD4342"/>
    <w:rsid w:val="00AD487B"/>
    <w:rsid w:val="00AD4AD9"/>
    <w:rsid w:val="00AD4C9A"/>
    <w:rsid w:val="00AD5592"/>
    <w:rsid w:val="00AD587F"/>
    <w:rsid w:val="00AD589B"/>
    <w:rsid w:val="00AD59F9"/>
    <w:rsid w:val="00AD6A39"/>
    <w:rsid w:val="00AD6ADB"/>
    <w:rsid w:val="00AD6C07"/>
    <w:rsid w:val="00AD6D7C"/>
    <w:rsid w:val="00AD749A"/>
    <w:rsid w:val="00AD7AB5"/>
    <w:rsid w:val="00AE06E4"/>
    <w:rsid w:val="00AE07F8"/>
    <w:rsid w:val="00AE09E2"/>
    <w:rsid w:val="00AE0E5F"/>
    <w:rsid w:val="00AE1230"/>
    <w:rsid w:val="00AE123B"/>
    <w:rsid w:val="00AE2052"/>
    <w:rsid w:val="00AE24C2"/>
    <w:rsid w:val="00AE32CC"/>
    <w:rsid w:val="00AE3922"/>
    <w:rsid w:val="00AE3CE6"/>
    <w:rsid w:val="00AE3F63"/>
    <w:rsid w:val="00AE45BB"/>
    <w:rsid w:val="00AE4959"/>
    <w:rsid w:val="00AE4DE0"/>
    <w:rsid w:val="00AE53DE"/>
    <w:rsid w:val="00AE56FD"/>
    <w:rsid w:val="00AE586A"/>
    <w:rsid w:val="00AE5A37"/>
    <w:rsid w:val="00AE5BF9"/>
    <w:rsid w:val="00AE5C09"/>
    <w:rsid w:val="00AE644F"/>
    <w:rsid w:val="00AE6650"/>
    <w:rsid w:val="00AE71D3"/>
    <w:rsid w:val="00AE74CF"/>
    <w:rsid w:val="00AE7ED9"/>
    <w:rsid w:val="00AE7F62"/>
    <w:rsid w:val="00AF072F"/>
    <w:rsid w:val="00AF1329"/>
    <w:rsid w:val="00AF1784"/>
    <w:rsid w:val="00AF1961"/>
    <w:rsid w:val="00AF19ED"/>
    <w:rsid w:val="00AF238F"/>
    <w:rsid w:val="00AF2C1C"/>
    <w:rsid w:val="00AF2CB2"/>
    <w:rsid w:val="00AF2F77"/>
    <w:rsid w:val="00AF31D8"/>
    <w:rsid w:val="00AF36D4"/>
    <w:rsid w:val="00AF36F9"/>
    <w:rsid w:val="00AF3DDB"/>
    <w:rsid w:val="00AF3F29"/>
    <w:rsid w:val="00AF401A"/>
    <w:rsid w:val="00AF40C3"/>
    <w:rsid w:val="00AF48AE"/>
    <w:rsid w:val="00AF4D87"/>
    <w:rsid w:val="00AF4E14"/>
    <w:rsid w:val="00AF52AD"/>
    <w:rsid w:val="00AF5695"/>
    <w:rsid w:val="00AF63F6"/>
    <w:rsid w:val="00AF6AE8"/>
    <w:rsid w:val="00AF6AF7"/>
    <w:rsid w:val="00AF742E"/>
    <w:rsid w:val="00AF7B48"/>
    <w:rsid w:val="00B00163"/>
    <w:rsid w:val="00B00455"/>
    <w:rsid w:val="00B007A7"/>
    <w:rsid w:val="00B01942"/>
    <w:rsid w:val="00B019F0"/>
    <w:rsid w:val="00B01D44"/>
    <w:rsid w:val="00B01E0F"/>
    <w:rsid w:val="00B02494"/>
    <w:rsid w:val="00B027BA"/>
    <w:rsid w:val="00B0309E"/>
    <w:rsid w:val="00B03420"/>
    <w:rsid w:val="00B036F9"/>
    <w:rsid w:val="00B03731"/>
    <w:rsid w:val="00B0390E"/>
    <w:rsid w:val="00B03921"/>
    <w:rsid w:val="00B03ABE"/>
    <w:rsid w:val="00B03E9B"/>
    <w:rsid w:val="00B04959"/>
    <w:rsid w:val="00B04B21"/>
    <w:rsid w:val="00B04C6D"/>
    <w:rsid w:val="00B04D90"/>
    <w:rsid w:val="00B053A6"/>
    <w:rsid w:val="00B05458"/>
    <w:rsid w:val="00B05761"/>
    <w:rsid w:val="00B0638D"/>
    <w:rsid w:val="00B06AB4"/>
    <w:rsid w:val="00B07C41"/>
    <w:rsid w:val="00B10526"/>
    <w:rsid w:val="00B10710"/>
    <w:rsid w:val="00B10ED7"/>
    <w:rsid w:val="00B1162C"/>
    <w:rsid w:val="00B117EF"/>
    <w:rsid w:val="00B1188A"/>
    <w:rsid w:val="00B118C6"/>
    <w:rsid w:val="00B118CD"/>
    <w:rsid w:val="00B11B15"/>
    <w:rsid w:val="00B11B83"/>
    <w:rsid w:val="00B123BD"/>
    <w:rsid w:val="00B126B5"/>
    <w:rsid w:val="00B129FF"/>
    <w:rsid w:val="00B13439"/>
    <w:rsid w:val="00B13606"/>
    <w:rsid w:val="00B14825"/>
    <w:rsid w:val="00B149D4"/>
    <w:rsid w:val="00B14DC0"/>
    <w:rsid w:val="00B14EBF"/>
    <w:rsid w:val="00B15194"/>
    <w:rsid w:val="00B157F1"/>
    <w:rsid w:val="00B167AC"/>
    <w:rsid w:val="00B16887"/>
    <w:rsid w:val="00B17953"/>
    <w:rsid w:val="00B17DBE"/>
    <w:rsid w:val="00B17FD5"/>
    <w:rsid w:val="00B206FF"/>
    <w:rsid w:val="00B2136C"/>
    <w:rsid w:val="00B2142E"/>
    <w:rsid w:val="00B21AE8"/>
    <w:rsid w:val="00B222F6"/>
    <w:rsid w:val="00B229EF"/>
    <w:rsid w:val="00B22CD8"/>
    <w:rsid w:val="00B233FB"/>
    <w:rsid w:val="00B237A7"/>
    <w:rsid w:val="00B23E81"/>
    <w:rsid w:val="00B2427A"/>
    <w:rsid w:val="00B24A9E"/>
    <w:rsid w:val="00B2572F"/>
    <w:rsid w:val="00B25BFB"/>
    <w:rsid w:val="00B260E5"/>
    <w:rsid w:val="00B266DE"/>
    <w:rsid w:val="00B26CBF"/>
    <w:rsid w:val="00B27686"/>
    <w:rsid w:val="00B27B1F"/>
    <w:rsid w:val="00B27CB0"/>
    <w:rsid w:val="00B27D7C"/>
    <w:rsid w:val="00B27E22"/>
    <w:rsid w:val="00B27F2A"/>
    <w:rsid w:val="00B3006D"/>
    <w:rsid w:val="00B30146"/>
    <w:rsid w:val="00B3057B"/>
    <w:rsid w:val="00B30A61"/>
    <w:rsid w:val="00B30C59"/>
    <w:rsid w:val="00B30D8A"/>
    <w:rsid w:val="00B31BC2"/>
    <w:rsid w:val="00B32384"/>
    <w:rsid w:val="00B3298D"/>
    <w:rsid w:val="00B332E3"/>
    <w:rsid w:val="00B337A1"/>
    <w:rsid w:val="00B33FB2"/>
    <w:rsid w:val="00B34134"/>
    <w:rsid w:val="00B3484F"/>
    <w:rsid w:val="00B34EA7"/>
    <w:rsid w:val="00B352A5"/>
    <w:rsid w:val="00B3550F"/>
    <w:rsid w:val="00B35608"/>
    <w:rsid w:val="00B358F3"/>
    <w:rsid w:val="00B3591B"/>
    <w:rsid w:val="00B35B91"/>
    <w:rsid w:val="00B35E21"/>
    <w:rsid w:val="00B36A03"/>
    <w:rsid w:val="00B36A3C"/>
    <w:rsid w:val="00B36C07"/>
    <w:rsid w:val="00B36DDF"/>
    <w:rsid w:val="00B36EDD"/>
    <w:rsid w:val="00B3723A"/>
    <w:rsid w:val="00B373C0"/>
    <w:rsid w:val="00B37B9E"/>
    <w:rsid w:val="00B4011E"/>
    <w:rsid w:val="00B40859"/>
    <w:rsid w:val="00B40D4F"/>
    <w:rsid w:val="00B411A4"/>
    <w:rsid w:val="00B41267"/>
    <w:rsid w:val="00B412E6"/>
    <w:rsid w:val="00B415DB"/>
    <w:rsid w:val="00B4160B"/>
    <w:rsid w:val="00B42224"/>
    <w:rsid w:val="00B42575"/>
    <w:rsid w:val="00B42638"/>
    <w:rsid w:val="00B42F33"/>
    <w:rsid w:val="00B436DF"/>
    <w:rsid w:val="00B436F6"/>
    <w:rsid w:val="00B441D1"/>
    <w:rsid w:val="00B44E6B"/>
    <w:rsid w:val="00B45369"/>
    <w:rsid w:val="00B45E0C"/>
    <w:rsid w:val="00B45EE5"/>
    <w:rsid w:val="00B460E6"/>
    <w:rsid w:val="00B46212"/>
    <w:rsid w:val="00B46D7C"/>
    <w:rsid w:val="00B473A3"/>
    <w:rsid w:val="00B47403"/>
    <w:rsid w:val="00B475CB"/>
    <w:rsid w:val="00B477B4"/>
    <w:rsid w:val="00B47E4B"/>
    <w:rsid w:val="00B500AE"/>
    <w:rsid w:val="00B50197"/>
    <w:rsid w:val="00B50403"/>
    <w:rsid w:val="00B50879"/>
    <w:rsid w:val="00B508D5"/>
    <w:rsid w:val="00B51AFA"/>
    <w:rsid w:val="00B51BF5"/>
    <w:rsid w:val="00B51EBE"/>
    <w:rsid w:val="00B52F44"/>
    <w:rsid w:val="00B5328A"/>
    <w:rsid w:val="00B534FC"/>
    <w:rsid w:val="00B53EBA"/>
    <w:rsid w:val="00B544A4"/>
    <w:rsid w:val="00B54AD0"/>
    <w:rsid w:val="00B552B1"/>
    <w:rsid w:val="00B5530F"/>
    <w:rsid w:val="00B55359"/>
    <w:rsid w:val="00B55BFB"/>
    <w:rsid w:val="00B56091"/>
    <w:rsid w:val="00B56261"/>
    <w:rsid w:val="00B56339"/>
    <w:rsid w:val="00B56524"/>
    <w:rsid w:val="00B56865"/>
    <w:rsid w:val="00B569C5"/>
    <w:rsid w:val="00B56AEE"/>
    <w:rsid w:val="00B57176"/>
    <w:rsid w:val="00B573F6"/>
    <w:rsid w:val="00B57737"/>
    <w:rsid w:val="00B57827"/>
    <w:rsid w:val="00B578C6"/>
    <w:rsid w:val="00B6008E"/>
    <w:rsid w:val="00B6038C"/>
    <w:rsid w:val="00B605CA"/>
    <w:rsid w:val="00B6096B"/>
    <w:rsid w:val="00B61061"/>
    <w:rsid w:val="00B61692"/>
    <w:rsid w:val="00B617F9"/>
    <w:rsid w:val="00B61A43"/>
    <w:rsid w:val="00B61DBB"/>
    <w:rsid w:val="00B61F75"/>
    <w:rsid w:val="00B62138"/>
    <w:rsid w:val="00B62548"/>
    <w:rsid w:val="00B6261B"/>
    <w:rsid w:val="00B62873"/>
    <w:rsid w:val="00B62A73"/>
    <w:rsid w:val="00B62DEE"/>
    <w:rsid w:val="00B633AD"/>
    <w:rsid w:val="00B63543"/>
    <w:rsid w:val="00B63A09"/>
    <w:rsid w:val="00B63AEF"/>
    <w:rsid w:val="00B63DDE"/>
    <w:rsid w:val="00B63F7A"/>
    <w:rsid w:val="00B64493"/>
    <w:rsid w:val="00B64B05"/>
    <w:rsid w:val="00B64B4A"/>
    <w:rsid w:val="00B64DD4"/>
    <w:rsid w:val="00B64DED"/>
    <w:rsid w:val="00B65734"/>
    <w:rsid w:val="00B65881"/>
    <w:rsid w:val="00B66D7D"/>
    <w:rsid w:val="00B67001"/>
    <w:rsid w:val="00B678B6"/>
    <w:rsid w:val="00B67C79"/>
    <w:rsid w:val="00B67EFC"/>
    <w:rsid w:val="00B705AF"/>
    <w:rsid w:val="00B708C6"/>
    <w:rsid w:val="00B709F9"/>
    <w:rsid w:val="00B70F5D"/>
    <w:rsid w:val="00B70FBD"/>
    <w:rsid w:val="00B71219"/>
    <w:rsid w:val="00B7141B"/>
    <w:rsid w:val="00B715F1"/>
    <w:rsid w:val="00B719C2"/>
    <w:rsid w:val="00B71EF7"/>
    <w:rsid w:val="00B72591"/>
    <w:rsid w:val="00B72718"/>
    <w:rsid w:val="00B72DF6"/>
    <w:rsid w:val="00B7320A"/>
    <w:rsid w:val="00B7349A"/>
    <w:rsid w:val="00B734F9"/>
    <w:rsid w:val="00B73BCD"/>
    <w:rsid w:val="00B744D5"/>
    <w:rsid w:val="00B749DD"/>
    <w:rsid w:val="00B74E6A"/>
    <w:rsid w:val="00B756F0"/>
    <w:rsid w:val="00B75CE5"/>
    <w:rsid w:val="00B75E30"/>
    <w:rsid w:val="00B76BD4"/>
    <w:rsid w:val="00B777EC"/>
    <w:rsid w:val="00B77B73"/>
    <w:rsid w:val="00B77D62"/>
    <w:rsid w:val="00B8020D"/>
    <w:rsid w:val="00B80E53"/>
    <w:rsid w:val="00B81080"/>
    <w:rsid w:val="00B81149"/>
    <w:rsid w:val="00B814BE"/>
    <w:rsid w:val="00B81626"/>
    <w:rsid w:val="00B820AB"/>
    <w:rsid w:val="00B82458"/>
    <w:rsid w:val="00B824C5"/>
    <w:rsid w:val="00B82842"/>
    <w:rsid w:val="00B82C84"/>
    <w:rsid w:val="00B83452"/>
    <w:rsid w:val="00B844D3"/>
    <w:rsid w:val="00B84947"/>
    <w:rsid w:val="00B84EE9"/>
    <w:rsid w:val="00B8508F"/>
    <w:rsid w:val="00B8537D"/>
    <w:rsid w:val="00B85441"/>
    <w:rsid w:val="00B8587C"/>
    <w:rsid w:val="00B858CA"/>
    <w:rsid w:val="00B85AE4"/>
    <w:rsid w:val="00B861B3"/>
    <w:rsid w:val="00B86252"/>
    <w:rsid w:val="00B86C6F"/>
    <w:rsid w:val="00B86D97"/>
    <w:rsid w:val="00B86E42"/>
    <w:rsid w:val="00B87116"/>
    <w:rsid w:val="00B87617"/>
    <w:rsid w:val="00B87668"/>
    <w:rsid w:val="00B87982"/>
    <w:rsid w:val="00B87E25"/>
    <w:rsid w:val="00B901B5"/>
    <w:rsid w:val="00B90799"/>
    <w:rsid w:val="00B908AC"/>
    <w:rsid w:val="00B90BB5"/>
    <w:rsid w:val="00B90BBD"/>
    <w:rsid w:val="00B90E51"/>
    <w:rsid w:val="00B91082"/>
    <w:rsid w:val="00B911A5"/>
    <w:rsid w:val="00B9179F"/>
    <w:rsid w:val="00B92A29"/>
    <w:rsid w:val="00B92B15"/>
    <w:rsid w:val="00B92C97"/>
    <w:rsid w:val="00B936EE"/>
    <w:rsid w:val="00B93F07"/>
    <w:rsid w:val="00B94273"/>
    <w:rsid w:val="00B94287"/>
    <w:rsid w:val="00B94560"/>
    <w:rsid w:val="00B94F34"/>
    <w:rsid w:val="00B95804"/>
    <w:rsid w:val="00B95973"/>
    <w:rsid w:val="00B95B43"/>
    <w:rsid w:val="00B960CD"/>
    <w:rsid w:val="00B963A8"/>
    <w:rsid w:val="00B96F5D"/>
    <w:rsid w:val="00B97185"/>
    <w:rsid w:val="00B97453"/>
    <w:rsid w:val="00B97A79"/>
    <w:rsid w:val="00B97E4E"/>
    <w:rsid w:val="00BA027E"/>
    <w:rsid w:val="00BA0963"/>
    <w:rsid w:val="00BA0B9E"/>
    <w:rsid w:val="00BA0E9C"/>
    <w:rsid w:val="00BA1055"/>
    <w:rsid w:val="00BA12B4"/>
    <w:rsid w:val="00BA1BDD"/>
    <w:rsid w:val="00BA1D1B"/>
    <w:rsid w:val="00BA205D"/>
    <w:rsid w:val="00BA2085"/>
    <w:rsid w:val="00BA22B2"/>
    <w:rsid w:val="00BA26CD"/>
    <w:rsid w:val="00BA27E4"/>
    <w:rsid w:val="00BA28E7"/>
    <w:rsid w:val="00BA2CB6"/>
    <w:rsid w:val="00BA30B7"/>
    <w:rsid w:val="00BA35A4"/>
    <w:rsid w:val="00BA3BEA"/>
    <w:rsid w:val="00BA422C"/>
    <w:rsid w:val="00BA4417"/>
    <w:rsid w:val="00BA44B1"/>
    <w:rsid w:val="00BA4A97"/>
    <w:rsid w:val="00BA4C28"/>
    <w:rsid w:val="00BA4D5F"/>
    <w:rsid w:val="00BA5100"/>
    <w:rsid w:val="00BA5820"/>
    <w:rsid w:val="00BA5D21"/>
    <w:rsid w:val="00BA6071"/>
    <w:rsid w:val="00BA6A37"/>
    <w:rsid w:val="00BA6CB7"/>
    <w:rsid w:val="00BA6D45"/>
    <w:rsid w:val="00BA6DDB"/>
    <w:rsid w:val="00BA7418"/>
    <w:rsid w:val="00BA7D27"/>
    <w:rsid w:val="00BA7D95"/>
    <w:rsid w:val="00BB0360"/>
    <w:rsid w:val="00BB03A0"/>
    <w:rsid w:val="00BB0417"/>
    <w:rsid w:val="00BB05C8"/>
    <w:rsid w:val="00BB0798"/>
    <w:rsid w:val="00BB09A0"/>
    <w:rsid w:val="00BB0B55"/>
    <w:rsid w:val="00BB106E"/>
    <w:rsid w:val="00BB11B7"/>
    <w:rsid w:val="00BB132B"/>
    <w:rsid w:val="00BB1A35"/>
    <w:rsid w:val="00BB1BE8"/>
    <w:rsid w:val="00BB1C1A"/>
    <w:rsid w:val="00BB28F3"/>
    <w:rsid w:val="00BB2CB9"/>
    <w:rsid w:val="00BB2D04"/>
    <w:rsid w:val="00BB2D72"/>
    <w:rsid w:val="00BB33E9"/>
    <w:rsid w:val="00BB3522"/>
    <w:rsid w:val="00BB358A"/>
    <w:rsid w:val="00BB3688"/>
    <w:rsid w:val="00BB380D"/>
    <w:rsid w:val="00BB3F56"/>
    <w:rsid w:val="00BB432A"/>
    <w:rsid w:val="00BB4350"/>
    <w:rsid w:val="00BB5195"/>
    <w:rsid w:val="00BB538D"/>
    <w:rsid w:val="00BB5497"/>
    <w:rsid w:val="00BB5CE8"/>
    <w:rsid w:val="00BB6208"/>
    <w:rsid w:val="00BB7622"/>
    <w:rsid w:val="00BB76BC"/>
    <w:rsid w:val="00BB7884"/>
    <w:rsid w:val="00BC026B"/>
    <w:rsid w:val="00BC02DE"/>
    <w:rsid w:val="00BC068F"/>
    <w:rsid w:val="00BC0A78"/>
    <w:rsid w:val="00BC0BC9"/>
    <w:rsid w:val="00BC0C4D"/>
    <w:rsid w:val="00BC1362"/>
    <w:rsid w:val="00BC2212"/>
    <w:rsid w:val="00BC24C3"/>
    <w:rsid w:val="00BC24C4"/>
    <w:rsid w:val="00BC261A"/>
    <w:rsid w:val="00BC2633"/>
    <w:rsid w:val="00BC2E92"/>
    <w:rsid w:val="00BC31C1"/>
    <w:rsid w:val="00BC3555"/>
    <w:rsid w:val="00BC358A"/>
    <w:rsid w:val="00BC3A93"/>
    <w:rsid w:val="00BC41FE"/>
    <w:rsid w:val="00BC42FD"/>
    <w:rsid w:val="00BC44AA"/>
    <w:rsid w:val="00BC4B4D"/>
    <w:rsid w:val="00BC4E4E"/>
    <w:rsid w:val="00BC520C"/>
    <w:rsid w:val="00BC52B0"/>
    <w:rsid w:val="00BC5405"/>
    <w:rsid w:val="00BC5671"/>
    <w:rsid w:val="00BC5B1C"/>
    <w:rsid w:val="00BC5CEC"/>
    <w:rsid w:val="00BC64B0"/>
    <w:rsid w:val="00BC6E3A"/>
    <w:rsid w:val="00BC7023"/>
    <w:rsid w:val="00BC7194"/>
    <w:rsid w:val="00BC7484"/>
    <w:rsid w:val="00BC77EC"/>
    <w:rsid w:val="00BC7D20"/>
    <w:rsid w:val="00BC7D73"/>
    <w:rsid w:val="00BD038C"/>
    <w:rsid w:val="00BD1D2A"/>
    <w:rsid w:val="00BD2215"/>
    <w:rsid w:val="00BD2D86"/>
    <w:rsid w:val="00BD2F49"/>
    <w:rsid w:val="00BD328C"/>
    <w:rsid w:val="00BD43D8"/>
    <w:rsid w:val="00BD5049"/>
    <w:rsid w:val="00BD5424"/>
    <w:rsid w:val="00BD54D2"/>
    <w:rsid w:val="00BD5802"/>
    <w:rsid w:val="00BD580F"/>
    <w:rsid w:val="00BD5C74"/>
    <w:rsid w:val="00BD6649"/>
    <w:rsid w:val="00BD67A7"/>
    <w:rsid w:val="00BD76ED"/>
    <w:rsid w:val="00BD7FB6"/>
    <w:rsid w:val="00BE02F7"/>
    <w:rsid w:val="00BE0C14"/>
    <w:rsid w:val="00BE1512"/>
    <w:rsid w:val="00BE2830"/>
    <w:rsid w:val="00BE2A29"/>
    <w:rsid w:val="00BE3117"/>
    <w:rsid w:val="00BE338C"/>
    <w:rsid w:val="00BE356B"/>
    <w:rsid w:val="00BE3752"/>
    <w:rsid w:val="00BE48C5"/>
    <w:rsid w:val="00BE4CBA"/>
    <w:rsid w:val="00BE52EF"/>
    <w:rsid w:val="00BE5A3A"/>
    <w:rsid w:val="00BE661B"/>
    <w:rsid w:val="00BE7174"/>
    <w:rsid w:val="00BE79E8"/>
    <w:rsid w:val="00BE7A78"/>
    <w:rsid w:val="00BF09FA"/>
    <w:rsid w:val="00BF0CA0"/>
    <w:rsid w:val="00BF0F36"/>
    <w:rsid w:val="00BF17EB"/>
    <w:rsid w:val="00BF1979"/>
    <w:rsid w:val="00BF1CCD"/>
    <w:rsid w:val="00BF1EAF"/>
    <w:rsid w:val="00BF1F23"/>
    <w:rsid w:val="00BF2362"/>
    <w:rsid w:val="00BF2366"/>
    <w:rsid w:val="00BF29BA"/>
    <w:rsid w:val="00BF2BAD"/>
    <w:rsid w:val="00BF2BF8"/>
    <w:rsid w:val="00BF3C69"/>
    <w:rsid w:val="00BF3E01"/>
    <w:rsid w:val="00BF3F7F"/>
    <w:rsid w:val="00BF3FDC"/>
    <w:rsid w:val="00BF42B8"/>
    <w:rsid w:val="00BF46F0"/>
    <w:rsid w:val="00BF47BF"/>
    <w:rsid w:val="00BF49EC"/>
    <w:rsid w:val="00BF53AE"/>
    <w:rsid w:val="00BF6002"/>
    <w:rsid w:val="00BF673F"/>
    <w:rsid w:val="00BF69F8"/>
    <w:rsid w:val="00BF6DE6"/>
    <w:rsid w:val="00BF6E8D"/>
    <w:rsid w:val="00BF772B"/>
    <w:rsid w:val="00BF7913"/>
    <w:rsid w:val="00BF7AF7"/>
    <w:rsid w:val="00BF7C64"/>
    <w:rsid w:val="00C0022B"/>
    <w:rsid w:val="00C004D4"/>
    <w:rsid w:val="00C00539"/>
    <w:rsid w:val="00C00695"/>
    <w:rsid w:val="00C00A78"/>
    <w:rsid w:val="00C00BAA"/>
    <w:rsid w:val="00C00D2A"/>
    <w:rsid w:val="00C00EDF"/>
    <w:rsid w:val="00C011BE"/>
    <w:rsid w:val="00C013A3"/>
    <w:rsid w:val="00C01409"/>
    <w:rsid w:val="00C0170F"/>
    <w:rsid w:val="00C017FE"/>
    <w:rsid w:val="00C01885"/>
    <w:rsid w:val="00C019FC"/>
    <w:rsid w:val="00C01D99"/>
    <w:rsid w:val="00C020FA"/>
    <w:rsid w:val="00C02AC6"/>
    <w:rsid w:val="00C02C29"/>
    <w:rsid w:val="00C03F63"/>
    <w:rsid w:val="00C043A8"/>
    <w:rsid w:val="00C0488F"/>
    <w:rsid w:val="00C048B7"/>
    <w:rsid w:val="00C04F11"/>
    <w:rsid w:val="00C06018"/>
    <w:rsid w:val="00C063FE"/>
    <w:rsid w:val="00C06B35"/>
    <w:rsid w:val="00C06C14"/>
    <w:rsid w:val="00C0722C"/>
    <w:rsid w:val="00C073F9"/>
    <w:rsid w:val="00C077ED"/>
    <w:rsid w:val="00C07A06"/>
    <w:rsid w:val="00C102A8"/>
    <w:rsid w:val="00C113C8"/>
    <w:rsid w:val="00C11B41"/>
    <w:rsid w:val="00C11BEF"/>
    <w:rsid w:val="00C11EAC"/>
    <w:rsid w:val="00C120E6"/>
    <w:rsid w:val="00C12237"/>
    <w:rsid w:val="00C1230D"/>
    <w:rsid w:val="00C1235C"/>
    <w:rsid w:val="00C1273B"/>
    <w:rsid w:val="00C12901"/>
    <w:rsid w:val="00C12CD9"/>
    <w:rsid w:val="00C12F4F"/>
    <w:rsid w:val="00C12F75"/>
    <w:rsid w:val="00C13455"/>
    <w:rsid w:val="00C1347D"/>
    <w:rsid w:val="00C134FF"/>
    <w:rsid w:val="00C139C4"/>
    <w:rsid w:val="00C13C18"/>
    <w:rsid w:val="00C13DCE"/>
    <w:rsid w:val="00C13E56"/>
    <w:rsid w:val="00C14471"/>
    <w:rsid w:val="00C14977"/>
    <w:rsid w:val="00C15243"/>
    <w:rsid w:val="00C15516"/>
    <w:rsid w:val="00C15620"/>
    <w:rsid w:val="00C15B59"/>
    <w:rsid w:val="00C15F0D"/>
    <w:rsid w:val="00C160AD"/>
    <w:rsid w:val="00C16169"/>
    <w:rsid w:val="00C163AC"/>
    <w:rsid w:val="00C16559"/>
    <w:rsid w:val="00C165EE"/>
    <w:rsid w:val="00C16C30"/>
    <w:rsid w:val="00C16C8E"/>
    <w:rsid w:val="00C17506"/>
    <w:rsid w:val="00C17544"/>
    <w:rsid w:val="00C178F7"/>
    <w:rsid w:val="00C17FB1"/>
    <w:rsid w:val="00C20717"/>
    <w:rsid w:val="00C21051"/>
    <w:rsid w:val="00C210CA"/>
    <w:rsid w:val="00C21192"/>
    <w:rsid w:val="00C21211"/>
    <w:rsid w:val="00C21743"/>
    <w:rsid w:val="00C21823"/>
    <w:rsid w:val="00C219E6"/>
    <w:rsid w:val="00C222CF"/>
    <w:rsid w:val="00C227EA"/>
    <w:rsid w:val="00C228B4"/>
    <w:rsid w:val="00C22A66"/>
    <w:rsid w:val="00C22A8C"/>
    <w:rsid w:val="00C2318E"/>
    <w:rsid w:val="00C23342"/>
    <w:rsid w:val="00C23779"/>
    <w:rsid w:val="00C2386D"/>
    <w:rsid w:val="00C244A7"/>
    <w:rsid w:val="00C246F5"/>
    <w:rsid w:val="00C24B16"/>
    <w:rsid w:val="00C24C2D"/>
    <w:rsid w:val="00C25574"/>
    <w:rsid w:val="00C25590"/>
    <w:rsid w:val="00C25BAE"/>
    <w:rsid w:val="00C260FE"/>
    <w:rsid w:val="00C26218"/>
    <w:rsid w:val="00C26A87"/>
    <w:rsid w:val="00C26B47"/>
    <w:rsid w:val="00C26B59"/>
    <w:rsid w:val="00C26D6D"/>
    <w:rsid w:val="00C26DE8"/>
    <w:rsid w:val="00C27FDB"/>
    <w:rsid w:val="00C301BF"/>
    <w:rsid w:val="00C30504"/>
    <w:rsid w:val="00C309AC"/>
    <w:rsid w:val="00C309CB"/>
    <w:rsid w:val="00C30A36"/>
    <w:rsid w:val="00C3128D"/>
    <w:rsid w:val="00C313FA"/>
    <w:rsid w:val="00C314DE"/>
    <w:rsid w:val="00C31A22"/>
    <w:rsid w:val="00C31A38"/>
    <w:rsid w:val="00C31A96"/>
    <w:rsid w:val="00C31AD5"/>
    <w:rsid w:val="00C31DF6"/>
    <w:rsid w:val="00C323A8"/>
    <w:rsid w:val="00C323AC"/>
    <w:rsid w:val="00C32644"/>
    <w:rsid w:val="00C32705"/>
    <w:rsid w:val="00C32F24"/>
    <w:rsid w:val="00C330CE"/>
    <w:rsid w:val="00C333ED"/>
    <w:rsid w:val="00C33B2F"/>
    <w:rsid w:val="00C34212"/>
    <w:rsid w:val="00C34595"/>
    <w:rsid w:val="00C34E56"/>
    <w:rsid w:val="00C351E2"/>
    <w:rsid w:val="00C35DBB"/>
    <w:rsid w:val="00C363F6"/>
    <w:rsid w:val="00C36849"/>
    <w:rsid w:val="00C369D6"/>
    <w:rsid w:val="00C36F91"/>
    <w:rsid w:val="00C37F0D"/>
    <w:rsid w:val="00C40499"/>
    <w:rsid w:val="00C404D7"/>
    <w:rsid w:val="00C412EB"/>
    <w:rsid w:val="00C41A22"/>
    <w:rsid w:val="00C41BF2"/>
    <w:rsid w:val="00C41CD0"/>
    <w:rsid w:val="00C41DD5"/>
    <w:rsid w:val="00C41F6A"/>
    <w:rsid w:val="00C420E6"/>
    <w:rsid w:val="00C427BD"/>
    <w:rsid w:val="00C42D47"/>
    <w:rsid w:val="00C42E20"/>
    <w:rsid w:val="00C42EDE"/>
    <w:rsid w:val="00C42EE4"/>
    <w:rsid w:val="00C43116"/>
    <w:rsid w:val="00C433FD"/>
    <w:rsid w:val="00C43442"/>
    <w:rsid w:val="00C4349B"/>
    <w:rsid w:val="00C438EA"/>
    <w:rsid w:val="00C43E9E"/>
    <w:rsid w:val="00C44CFD"/>
    <w:rsid w:val="00C455A4"/>
    <w:rsid w:val="00C459F0"/>
    <w:rsid w:val="00C45BD8"/>
    <w:rsid w:val="00C45EA0"/>
    <w:rsid w:val="00C46213"/>
    <w:rsid w:val="00C46333"/>
    <w:rsid w:val="00C465B9"/>
    <w:rsid w:val="00C476BD"/>
    <w:rsid w:val="00C5004A"/>
    <w:rsid w:val="00C5040E"/>
    <w:rsid w:val="00C504F8"/>
    <w:rsid w:val="00C50912"/>
    <w:rsid w:val="00C50C6A"/>
    <w:rsid w:val="00C50E2A"/>
    <w:rsid w:val="00C511A1"/>
    <w:rsid w:val="00C517A4"/>
    <w:rsid w:val="00C51965"/>
    <w:rsid w:val="00C52361"/>
    <w:rsid w:val="00C52611"/>
    <w:rsid w:val="00C52683"/>
    <w:rsid w:val="00C52821"/>
    <w:rsid w:val="00C529BC"/>
    <w:rsid w:val="00C52FEA"/>
    <w:rsid w:val="00C548E0"/>
    <w:rsid w:val="00C54F4F"/>
    <w:rsid w:val="00C5524F"/>
    <w:rsid w:val="00C5616E"/>
    <w:rsid w:val="00C566E6"/>
    <w:rsid w:val="00C56AAC"/>
    <w:rsid w:val="00C56B10"/>
    <w:rsid w:val="00C57317"/>
    <w:rsid w:val="00C578BA"/>
    <w:rsid w:val="00C57BE6"/>
    <w:rsid w:val="00C57F7B"/>
    <w:rsid w:val="00C60592"/>
    <w:rsid w:val="00C60BB8"/>
    <w:rsid w:val="00C610F2"/>
    <w:rsid w:val="00C61997"/>
    <w:rsid w:val="00C619E5"/>
    <w:rsid w:val="00C61AC0"/>
    <w:rsid w:val="00C61ADB"/>
    <w:rsid w:val="00C61BB4"/>
    <w:rsid w:val="00C61F1F"/>
    <w:rsid w:val="00C61FA6"/>
    <w:rsid w:val="00C62894"/>
    <w:rsid w:val="00C62D91"/>
    <w:rsid w:val="00C63304"/>
    <w:rsid w:val="00C638EC"/>
    <w:rsid w:val="00C645A9"/>
    <w:rsid w:val="00C64C31"/>
    <w:rsid w:val="00C65333"/>
    <w:rsid w:val="00C656C0"/>
    <w:rsid w:val="00C663D6"/>
    <w:rsid w:val="00C66564"/>
    <w:rsid w:val="00C66BE9"/>
    <w:rsid w:val="00C6743D"/>
    <w:rsid w:val="00C6769A"/>
    <w:rsid w:val="00C67C4B"/>
    <w:rsid w:val="00C7010F"/>
    <w:rsid w:val="00C705BC"/>
    <w:rsid w:val="00C70674"/>
    <w:rsid w:val="00C707B0"/>
    <w:rsid w:val="00C7090F"/>
    <w:rsid w:val="00C70FA3"/>
    <w:rsid w:val="00C71003"/>
    <w:rsid w:val="00C712D1"/>
    <w:rsid w:val="00C7152A"/>
    <w:rsid w:val="00C71920"/>
    <w:rsid w:val="00C72394"/>
    <w:rsid w:val="00C729BA"/>
    <w:rsid w:val="00C72FE2"/>
    <w:rsid w:val="00C73171"/>
    <w:rsid w:val="00C73455"/>
    <w:rsid w:val="00C7377D"/>
    <w:rsid w:val="00C739C8"/>
    <w:rsid w:val="00C740E8"/>
    <w:rsid w:val="00C75200"/>
    <w:rsid w:val="00C75217"/>
    <w:rsid w:val="00C75310"/>
    <w:rsid w:val="00C75775"/>
    <w:rsid w:val="00C757C4"/>
    <w:rsid w:val="00C75984"/>
    <w:rsid w:val="00C75F84"/>
    <w:rsid w:val="00C76804"/>
    <w:rsid w:val="00C76A7D"/>
    <w:rsid w:val="00C773BC"/>
    <w:rsid w:val="00C773DB"/>
    <w:rsid w:val="00C77B25"/>
    <w:rsid w:val="00C77D6B"/>
    <w:rsid w:val="00C8075E"/>
    <w:rsid w:val="00C80C3D"/>
    <w:rsid w:val="00C815BC"/>
    <w:rsid w:val="00C819ED"/>
    <w:rsid w:val="00C82114"/>
    <w:rsid w:val="00C82248"/>
    <w:rsid w:val="00C82300"/>
    <w:rsid w:val="00C825FC"/>
    <w:rsid w:val="00C82631"/>
    <w:rsid w:val="00C82AFB"/>
    <w:rsid w:val="00C82B3F"/>
    <w:rsid w:val="00C82E44"/>
    <w:rsid w:val="00C82F7C"/>
    <w:rsid w:val="00C82F98"/>
    <w:rsid w:val="00C8351F"/>
    <w:rsid w:val="00C83858"/>
    <w:rsid w:val="00C839CB"/>
    <w:rsid w:val="00C84379"/>
    <w:rsid w:val="00C84A62"/>
    <w:rsid w:val="00C84BC4"/>
    <w:rsid w:val="00C85223"/>
    <w:rsid w:val="00C8587B"/>
    <w:rsid w:val="00C86466"/>
    <w:rsid w:val="00C86829"/>
    <w:rsid w:val="00C86835"/>
    <w:rsid w:val="00C86D11"/>
    <w:rsid w:val="00C8712C"/>
    <w:rsid w:val="00C8764B"/>
    <w:rsid w:val="00C87A79"/>
    <w:rsid w:val="00C87CE0"/>
    <w:rsid w:val="00C905F7"/>
    <w:rsid w:val="00C907FE"/>
    <w:rsid w:val="00C909F3"/>
    <w:rsid w:val="00C90E7E"/>
    <w:rsid w:val="00C90FF2"/>
    <w:rsid w:val="00C91247"/>
    <w:rsid w:val="00C91288"/>
    <w:rsid w:val="00C91861"/>
    <w:rsid w:val="00C91876"/>
    <w:rsid w:val="00C91B85"/>
    <w:rsid w:val="00C91F22"/>
    <w:rsid w:val="00C922A5"/>
    <w:rsid w:val="00C9263D"/>
    <w:rsid w:val="00C92842"/>
    <w:rsid w:val="00C92ACD"/>
    <w:rsid w:val="00C93234"/>
    <w:rsid w:val="00C93995"/>
    <w:rsid w:val="00C939FF"/>
    <w:rsid w:val="00C93C80"/>
    <w:rsid w:val="00C93FC3"/>
    <w:rsid w:val="00C9451C"/>
    <w:rsid w:val="00C94804"/>
    <w:rsid w:val="00C948B7"/>
    <w:rsid w:val="00C94CE9"/>
    <w:rsid w:val="00C94D05"/>
    <w:rsid w:val="00C94EE4"/>
    <w:rsid w:val="00C952DD"/>
    <w:rsid w:val="00C95489"/>
    <w:rsid w:val="00C955D7"/>
    <w:rsid w:val="00C957BB"/>
    <w:rsid w:val="00C95A67"/>
    <w:rsid w:val="00C95D53"/>
    <w:rsid w:val="00C963EE"/>
    <w:rsid w:val="00C9693A"/>
    <w:rsid w:val="00C96B15"/>
    <w:rsid w:val="00C96FC4"/>
    <w:rsid w:val="00C96FFA"/>
    <w:rsid w:val="00C97215"/>
    <w:rsid w:val="00C9749E"/>
    <w:rsid w:val="00C975BF"/>
    <w:rsid w:val="00C97FFC"/>
    <w:rsid w:val="00CA0523"/>
    <w:rsid w:val="00CA0E92"/>
    <w:rsid w:val="00CA10D8"/>
    <w:rsid w:val="00CA1740"/>
    <w:rsid w:val="00CA1792"/>
    <w:rsid w:val="00CA1CBA"/>
    <w:rsid w:val="00CA23B0"/>
    <w:rsid w:val="00CA2707"/>
    <w:rsid w:val="00CA2781"/>
    <w:rsid w:val="00CA2ABD"/>
    <w:rsid w:val="00CA30BF"/>
    <w:rsid w:val="00CA3627"/>
    <w:rsid w:val="00CA3B4B"/>
    <w:rsid w:val="00CA3BC0"/>
    <w:rsid w:val="00CA44F5"/>
    <w:rsid w:val="00CA4B68"/>
    <w:rsid w:val="00CA502E"/>
    <w:rsid w:val="00CA54AD"/>
    <w:rsid w:val="00CA5E00"/>
    <w:rsid w:val="00CA6987"/>
    <w:rsid w:val="00CA6DF5"/>
    <w:rsid w:val="00CA73BD"/>
    <w:rsid w:val="00CA7794"/>
    <w:rsid w:val="00CA7B96"/>
    <w:rsid w:val="00CA7DAC"/>
    <w:rsid w:val="00CB00FF"/>
    <w:rsid w:val="00CB06CB"/>
    <w:rsid w:val="00CB07B0"/>
    <w:rsid w:val="00CB0A37"/>
    <w:rsid w:val="00CB0E90"/>
    <w:rsid w:val="00CB169B"/>
    <w:rsid w:val="00CB16C2"/>
    <w:rsid w:val="00CB1A13"/>
    <w:rsid w:val="00CB1AA3"/>
    <w:rsid w:val="00CB1C56"/>
    <w:rsid w:val="00CB2987"/>
    <w:rsid w:val="00CB352B"/>
    <w:rsid w:val="00CB3A6E"/>
    <w:rsid w:val="00CB3EA1"/>
    <w:rsid w:val="00CB42A7"/>
    <w:rsid w:val="00CB44D6"/>
    <w:rsid w:val="00CB5224"/>
    <w:rsid w:val="00CB53D6"/>
    <w:rsid w:val="00CB5640"/>
    <w:rsid w:val="00CB5B79"/>
    <w:rsid w:val="00CB5FC8"/>
    <w:rsid w:val="00CB6846"/>
    <w:rsid w:val="00CB6CA5"/>
    <w:rsid w:val="00CB798A"/>
    <w:rsid w:val="00CB7BEF"/>
    <w:rsid w:val="00CB7E70"/>
    <w:rsid w:val="00CC0748"/>
    <w:rsid w:val="00CC0A17"/>
    <w:rsid w:val="00CC0A97"/>
    <w:rsid w:val="00CC0CE0"/>
    <w:rsid w:val="00CC0DAD"/>
    <w:rsid w:val="00CC0E6B"/>
    <w:rsid w:val="00CC0FF3"/>
    <w:rsid w:val="00CC1287"/>
    <w:rsid w:val="00CC1699"/>
    <w:rsid w:val="00CC17D9"/>
    <w:rsid w:val="00CC1814"/>
    <w:rsid w:val="00CC20B9"/>
    <w:rsid w:val="00CC261A"/>
    <w:rsid w:val="00CC26B0"/>
    <w:rsid w:val="00CC29BB"/>
    <w:rsid w:val="00CC2AAF"/>
    <w:rsid w:val="00CC2B57"/>
    <w:rsid w:val="00CC2BAE"/>
    <w:rsid w:val="00CC2CB4"/>
    <w:rsid w:val="00CC3114"/>
    <w:rsid w:val="00CC323A"/>
    <w:rsid w:val="00CC3455"/>
    <w:rsid w:val="00CC352A"/>
    <w:rsid w:val="00CC36BB"/>
    <w:rsid w:val="00CC3FA7"/>
    <w:rsid w:val="00CC448B"/>
    <w:rsid w:val="00CC4A83"/>
    <w:rsid w:val="00CC5036"/>
    <w:rsid w:val="00CC51DB"/>
    <w:rsid w:val="00CC53EA"/>
    <w:rsid w:val="00CC57FC"/>
    <w:rsid w:val="00CC6134"/>
    <w:rsid w:val="00CC658E"/>
    <w:rsid w:val="00CC6AF0"/>
    <w:rsid w:val="00CC6C44"/>
    <w:rsid w:val="00CC7693"/>
    <w:rsid w:val="00CC77D6"/>
    <w:rsid w:val="00CC7C18"/>
    <w:rsid w:val="00CD0057"/>
    <w:rsid w:val="00CD0681"/>
    <w:rsid w:val="00CD07DE"/>
    <w:rsid w:val="00CD08E3"/>
    <w:rsid w:val="00CD0BA9"/>
    <w:rsid w:val="00CD0E1F"/>
    <w:rsid w:val="00CD0E66"/>
    <w:rsid w:val="00CD103C"/>
    <w:rsid w:val="00CD10AB"/>
    <w:rsid w:val="00CD1E6F"/>
    <w:rsid w:val="00CD1F23"/>
    <w:rsid w:val="00CD24C2"/>
    <w:rsid w:val="00CD278E"/>
    <w:rsid w:val="00CD2934"/>
    <w:rsid w:val="00CD2B51"/>
    <w:rsid w:val="00CD2EA1"/>
    <w:rsid w:val="00CD2EE7"/>
    <w:rsid w:val="00CD3029"/>
    <w:rsid w:val="00CD37F6"/>
    <w:rsid w:val="00CD3D80"/>
    <w:rsid w:val="00CD3F68"/>
    <w:rsid w:val="00CD4040"/>
    <w:rsid w:val="00CD4097"/>
    <w:rsid w:val="00CD41D9"/>
    <w:rsid w:val="00CD4605"/>
    <w:rsid w:val="00CD46C9"/>
    <w:rsid w:val="00CD4987"/>
    <w:rsid w:val="00CD4B2B"/>
    <w:rsid w:val="00CD4FB8"/>
    <w:rsid w:val="00CD56E0"/>
    <w:rsid w:val="00CD5AD1"/>
    <w:rsid w:val="00CD5BE7"/>
    <w:rsid w:val="00CD6033"/>
    <w:rsid w:val="00CD6114"/>
    <w:rsid w:val="00CD642F"/>
    <w:rsid w:val="00CD67B4"/>
    <w:rsid w:val="00CD6F16"/>
    <w:rsid w:val="00CD7E5B"/>
    <w:rsid w:val="00CE01ED"/>
    <w:rsid w:val="00CE0655"/>
    <w:rsid w:val="00CE0A5C"/>
    <w:rsid w:val="00CE0AA2"/>
    <w:rsid w:val="00CE199A"/>
    <w:rsid w:val="00CE1AF8"/>
    <w:rsid w:val="00CE1D65"/>
    <w:rsid w:val="00CE2418"/>
    <w:rsid w:val="00CE27DE"/>
    <w:rsid w:val="00CE2C17"/>
    <w:rsid w:val="00CE3AD7"/>
    <w:rsid w:val="00CE3D24"/>
    <w:rsid w:val="00CE410F"/>
    <w:rsid w:val="00CE4337"/>
    <w:rsid w:val="00CE4770"/>
    <w:rsid w:val="00CE4892"/>
    <w:rsid w:val="00CE492F"/>
    <w:rsid w:val="00CE499E"/>
    <w:rsid w:val="00CE4B22"/>
    <w:rsid w:val="00CE4B42"/>
    <w:rsid w:val="00CE4FE1"/>
    <w:rsid w:val="00CE51AE"/>
    <w:rsid w:val="00CE5A9F"/>
    <w:rsid w:val="00CE5ED7"/>
    <w:rsid w:val="00CE6244"/>
    <w:rsid w:val="00CE63C8"/>
    <w:rsid w:val="00CE6611"/>
    <w:rsid w:val="00CE6956"/>
    <w:rsid w:val="00CE6B43"/>
    <w:rsid w:val="00CE6B68"/>
    <w:rsid w:val="00CE6C5F"/>
    <w:rsid w:val="00CE7751"/>
    <w:rsid w:val="00CE77CA"/>
    <w:rsid w:val="00CF000E"/>
    <w:rsid w:val="00CF016E"/>
    <w:rsid w:val="00CF0E58"/>
    <w:rsid w:val="00CF0FA8"/>
    <w:rsid w:val="00CF1671"/>
    <w:rsid w:val="00CF2412"/>
    <w:rsid w:val="00CF3019"/>
    <w:rsid w:val="00CF373F"/>
    <w:rsid w:val="00CF3CAB"/>
    <w:rsid w:val="00CF43DE"/>
    <w:rsid w:val="00CF454B"/>
    <w:rsid w:val="00CF472C"/>
    <w:rsid w:val="00CF52C0"/>
    <w:rsid w:val="00CF674F"/>
    <w:rsid w:val="00CF67C8"/>
    <w:rsid w:val="00CF6B6D"/>
    <w:rsid w:val="00CF7595"/>
    <w:rsid w:val="00CF7920"/>
    <w:rsid w:val="00D0007D"/>
    <w:rsid w:val="00D00097"/>
    <w:rsid w:val="00D00230"/>
    <w:rsid w:val="00D003DE"/>
    <w:rsid w:val="00D004BF"/>
    <w:rsid w:val="00D00B02"/>
    <w:rsid w:val="00D00DA9"/>
    <w:rsid w:val="00D010DE"/>
    <w:rsid w:val="00D018B0"/>
    <w:rsid w:val="00D01A3B"/>
    <w:rsid w:val="00D0215A"/>
    <w:rsid w:val="00D02458"/>
    <w:rsid w:val="00D027AF"/>
    <w:rsid w:val="00D02F59"/>
    <w:rsid w:val="00D03083"/>
    <w:rsid w:val="00D034CD"/>
    <w:rsid w:val="00D035FD"/>
    <w:rsid w:val="00D03945"/>
    <w:rsid w:val="00D043F8"/>
    <w:rsid w:val="00D0483D"/>
    <w:rsid w:val="00D04E18"/>
    <w:rsid w:val="00D04F35"/>
    <w:rsid w:val="00D052AD"/>
    <w:rsid w:val="00D0606E"/>
    <w:rsid w:val="00D06285"/>
    <w:rsid w:val="00D062DE"/>
    <w:rsid w:val="00D06C73"/>
    <w:rsid w:val="00D0732E"/>
    <w:rsid w:val="00D079CB"/>
    <w:rsid w:val="00D07E40"/>
    <w:rsid w:val="00D1104D"/>
    <w:rsid w:val="00D111D4"/>
    <w:rsid w:val="00D112A6"/>
    <w:rsid w:val="00D115BF"/>
    <w:rsid w:val="00D116FA"/>
    <w:rsid w:val="00D11BF2"/>
    <w:rsid w:val="00D11E76"/>
    <w:rsid w:val="00D120C0"/>
    <w:rsid w:val="00D1213F"/>
    <w:rsid w:val="00D12281"/>
    <w:rsid w:val="00D122A3"/>
    <w:rsid w:val="00D12B23"/>
    <w:rsid w:val="00D12E05"/>
    <w:rsid w:val="00D13129"/>
    <w:rsid w:val="00D13407"/>
    <w:rsid w:val="00D1352F"/>
    <w:rsid w:val="00D13559"/>
    <w:rsid w:val="00D1399C"/>
    <w:rsid w:val="00D13AE5"/>
    <w:rsid w:val="00D141CF"/>
    <w:rsid w:val="00D141DD"/>
    <w:rsid w:val="00D14462"/>
    <w:rsid w:val="00D14FB6"/>
    <w:rsid w:val="00D153FA"/>
    <w:rsid w:val="00D16014"/>
    <w:rsid w:val="00D16250"/>
    <w:rsid w:val="00D1654D"/>
    <w:rsid w:val="00D16590"/>
    <w:rsid w:val="00D16991"/>
    <w:rsid w:val="00D1720B"/>
    <w:rsid w:val="00D179C9"/>
    <w:rsid w:val="00D17A66"/>
    <w:rsid w:val="00D2002A"/>
    <w:rsid w:val="00D20575"/>
    <w:rsid w:val="00D207D8"/>
    <w:rsid w:val="00D20878"/>
    <w:rsid w:val="00D20B53"/>
    <w:rsid w:val="00D20C6D"/>
    <w:rsid w:val="00D20EDE"/>
    <w:rsid w:val="00D21271"/>
    <w:rsid w:val="00D215AF"/>
    <w:rsid w:val="00D21788"/>
    <w:rsid w:val="00D217C3"/>
    <w:rsid w:val="00D21A59"/>
    <w:rsid w:val="00D2274D"/>
    <w:rsid w:val="00D22956"/>
    <w:rsid w:val="00D22E31"/>
    <w:rsid w:val="00D23113"/>
    <w:rsid w:val="00D23C27"/>
    <w:rsid w:val="00D23F9C"/>
    <w:rsid w:val="00D24334"/>
    <w:rsid w:val="00D24B23"/>
    <w:rsid w:val="00D257D2"/>
    <w:rsid w:val="00D25BCF"/>
    <w:rsid w:val="00D25D10"/>
    <w:rsid w:val="00D25E6E"/>
    <w:rsid w:val="00D271FD"/>
    <w:rsid w:val="00D274FD"/>
    <w:rsid w:val="00D2793C"/>
    <w:rsid w:val="00D27947"/>
    <w:rsid w:val="00D30079"/>
    <w:rsid w:val="00D30CF3"/>
    <w:rsid w:val="00D31011"/>
    <w:rsid w:val="00D31E15"/>
    <w:rsid w:val="00D32291"/>
    <w:rsid w:val="00D328E1"/>
    <w:rsid w:val="00D32EFB"/>
    <w:rsid w:val="00D32FE4"/>
    <w:rsid w:val="00D33149"/>
    <w:rsid w:val="00D34188"/>
    <w:rsid w:val="00D34213"/>
    <w:rsid w:val="00D349B9"/>
    <w:rsid w:val="00D34BBB"/>
    <w:rsid w:val="00D353AD"/>
    <w:rsid w:val="00D353BA"/>
    <w:rsid w:val="00D35B34"/>
    <w:rsid w:val="00D35D70"/>
    <w:rsid w:val="00D360BB"/>
    <w:rsid w:val="00D362D9"/>
    <w:rsid w:val="00D364EF"/>
    <w:rsid w:val="00D36849"/>
    <w:rsid w:val="00D36D11"/>
    <w:rsid w:val="00D37726"/>
    <w:rsid w:val="00D379E4"/>
    <w:rsid w:val="00D403C9"/>
    <w:rsid w:val="00D406C4"/>
    <w:rsid w:val="00D407E5"/>
    <w:rsid w:val="00D40D16"/>
    <w:rsid w:val="00D40D19"/>
    <w:rsid w:val="00D40F5F"/>
    <w:rsid w:val="00D415BD"/>
    <w:rsid w:val="00D41641"/>
    <w:rsid w:val="00D41889"/>
    <w:rsid w:val="00D421B6"/>
    <w:rsid w:val="00D4244A"/>
    <w:rsid w:val="00D4253D"/>
    <w:rsid w:val="00D42D27"/>
    <w:rsid w:val="00D43649"/>
    <w:rsid w:val="00D4370C"/>
    <w:rsid w:val="00D4399F"/>
    <w:rsid w:val="00D44332"/>
    <w:rsid w:val="00D44847"/>
    <w:rsid w:val="00D44A49"/>
    <w:rsid w:val="00D44E41"/>
    <w:rsid w:val="00D45487"/>
    <w:rsid w:val="00D45495"/>
    <w:rsid w:val="00D46C9C"/>
    <w:rsid w:val="00D47040"/>
    <w:rsid w:val="00D47217"/>
    <w:rsid w:val="00D472F2"/>
    <w:rsid w:val="00D47612"/>
    <w:rsid w:val="00D4774D"/>
    <w:rsid w:val="00D47AEF"/>
    <w:rsid w:val="00D5044C"/>
    <w:rsid w:val="00D51099"/>
    <w:rsid w:val="00D5115C"/>
    <w:rsid w:val="00D51801"/>
    <w:rsid w:val="00D51DB7"/>
    <w:rsid w:val="00D51E17"/>
    <w:rsid w:val="00D521E7"/>
    <w:rsid w:val="00D523A4"/>
    <w:rsid w:val="00D52453"/>
    <w:rsid w:val="00D528A5"/>
    <w:rsid w:val="00D52BBC"/>
    <w:rsid w:val="00D52D79"/>
    <w:rsid w:val="00D536EC"/>
    <w:rsid w:val="00D53DA4"/>
    <w:rsid w:val="00D53F9D"/>
    <w:rsid w:val="00D568F2"/>
    <w:rsid w:val="00D56B1B"/>
    <w:rsid w:val="00D577EB"/>
    <w:rsid w:val="00D57997"/>
    <w:rsid w:val="00D60136"/>
    <w:rsid w:val="00D60484"/>
    <w:rsid w:val="00D6051C"/>
    <w:rsid w:val="00D61061"/>
    <w:rsid w:val="00D615AF"/>
    <w:rsid w:val="00D616E5"/>
    <w:rsid w:val="00D6176F"/>
    <w:rsid w:val="00D61962"/>
    <w:rsid w:val="00D61EF8"/>
    <w:rsid w:val="00D621D9"/>
    <w:rsid w:val="00D624A5"/>
    <w:rsid w:val="00D624DA"/>
    <w:rsid w:val="00D625C9"/>
    <w:rsid w:val="00D6299B"/>
    <w:rsid w:val="00D62B79"/>
    <w:rsid w:val="00D62B97"/>
    <w:rsid w:val="00D63152"/>
    <w:rsid w:val="00D6392F"/>
    <w:rsid w:val="00D63A91"/>
    <w:rsid w:val="00D63E3A"/>
    <w:rsid w:val="00D64273"/>
    <w:rsid w:val="00D657AD"/>
    <w:rsid w:val="00D6591A"/>
    <w:rsid w:val="00D65D73"/>
    <w:rsid w:val="00D6610D"/>
    <w:rsid w:val="00D668A1"/>
    <w:rsid w:val="00D66BCE"/>
    <w:rsid w:val="00D66CBF"/>
    <w:rsid w:val="00D67647"/>
    <w:rsid w:val="00D67896"/>
    <w:rsid w:val="00D70AA3"/>
    <w:rsid w:val="00D70DC0"/>
    <w:rsid w:val="00D715A4"/>
    <w:rsid w:val="00D71A2F"/>
    <w:rsid w:val="00D71EE8"/>
    <w:rsid w:val="00D723A8"/>
    <w:rsid w:val="00D727D9"/>
    <w:rsid w:val="00D73224"/>
    <w:rsid w:val="00D73503"/>
    <w:rsid w:val="00D73628"/>
    <w:rsid w:val="00D7375C"/>
    <w:rsid w:val="00D739D4"/>
    <w:rsid w:val="00D73A6D"/>
    <w:rsid w:val="00D73C16"/>
    <w:rsid w:val="00D73D56"/>
    <w:rsid w:val="00D744F9"/>
    <w:rsid w:val="00D74E4C"/>
    <w:rsid w:val="00D7501B"/>
    <w:rsid w:val="00D753CB"/>
    <w:rsid w:val="00D75ABE"/>
    <w:rsid w:val="00D75B71"/>
    <w:rsid w:val="00D75CA8"/>
    <w:rsid w:val="00D7666C"/>
    <w:rsid w:val="00D766CC"/>
    <w:rsid w:val="00D766D2"/>
    <w:rsid w:val="00D768F6"/>
    <w:rsid w:val="00D76B58"/>
    <w:rsid w:val="00D76C39"/>
    <w:rsid w:val="00D778F9"/>
    <w:rsid w:val="00D77A56"/>
    <w:rsid w:val="00D80118"/>
    <w:rsid w:val="00D802FF"/>
    <w:rsid w:val="00D80343"/>
    <w:rsid w:val="00D80856"/>
    <w:rsid w:val="00D80F33"/>
    <w:rsid w:val="00D81EFB"/>
    <w:rsid w:val="00D8217E"/>
    <w:rsid w:val="00D83043"/>
    <w:rsid w:val="00D8306E"/>
    <w:rsid w:val="00D834CB"/>
    <w:rsid w:val="00D8359F"/>
    <w:rsid w:val="00D8397C"/>
    <w:rsid w:val="00D83B30"/>
    <w:rsid w:val="00D83FB9"/>
    <w:rsid w:val="00D83FD2"/>
    <w:rsid w:val="00D83FED"/>
    <w:rsid w:val="00D85214"/>
    <w:rsid w:val="00D852DD"/>
    <w:rsid w:val="00D854EB"/>
    <w:rsid w:val="00D85727"/>
    <w:rsid w:val="00D85CDD"/>
    <w:rsid w:val="00D8662B"/>
    <w:rsid w:val="00D86934"/>
    <w:rsid w:val="00D87024"/>
    <w:rsid w:val="00D8703D"/>
    <w:rsid w:val="00D8708D"/>
    <w:rsid w:val="00D8722A"/>
    <w:rsid w:val="00D878DB"/>
    <w:rsid w:val="00D87B32"/>
    <w:rsid w:val="00D87FFC"/>
    <w:rsid w:val="00D91631"/>
    <w:rsid w:val="00D9171C"/>
    <w:rsid w:val="00D91762"/>
    <w:rsid w:val="00D91C9B"/>
    <w:rsid w:val="00D91E16"/>
    <w:rsid w:val="00D91EC9"/>
    <w:rsid w:val="00D92090"/>
    <w:rsid w:val="00D920AC"/>
    <w:rsid w:val="00D928DC"/>
    <w:rsid w:val="00D92DA5"/>
    <w:rsid w:val="00D92F0F"/>
    <w:rsid w:val="00D92F4D"/>
    <w:rsid w:val="00D93692"/>
    <w:rsid w:val="00D93DAA"/>
    <w:rsid w:val="00D93ECF"/>
    <w:rsid w:val="00D94172"/>
    <w:rsid w:val="00D943ED"/>
    <w:rsid w:val="00D9441E"/>
    <w:rsid w:val="00D944EC"/>
    <w:rsid w:val="00D947E2"/>
    <w:rsid w:val="00D94851"/>
    <w:rsid w:val="00D94A2B"/>
    <w:rsid w:val="00D94BF6"/>
    <w:rsid w:val="00D94F48"/>
    <w:rsid w:val="00D94FF7"/>
    <w:rsid w:val="00D9514F"/>
    <w:rsid w:val="00D954FA"/>
    <w:rsid w:val="00D95534"/>
    <w:rsid w:val="00D95600"/>
    <w:rsid w:val="00D9566A"/>
    <w:rsid w:val="00D96A53"/>
    <w:rsid w:val="00D96BC0"/>
    <w:rsid w:val="00D97182"/>
    <w:rsid w:val="00D97340"/>
    <w:rsid w:val="00D97390"/>
    <w:rsid w:val="00D97524"/>
    <w:rsid w:val="00D97ABC"/>
    <w:rsid w:val="00D97C68"/>
    <w:rsid w:val="00D97D3E"/>
    <w:rsid w:val="00D97E07"/>
    <w:rsid w:val="00DA0C23"/>
    <w:rsid w:val="00DA0E03"/>
    <w:rsid w:val="00DA0E30"/>
    <w:rsid w:val="00DA1105"/>
    <w:rsid w:val="00DA1752"/>
    <w:rsid w:val="00DA2156"/>
    <w:rsid w:val="00DA2989"/>
    <w:rsid w:val="00DA2E1C"/>
    <w:rsid w:val="00DA358D"/>
    <w:rsid w:val="00DA3E16"/>
    <w:rsid w:val="00DA3E47"/>
    <w:rsid w:val="00DA456D"/>
    <w:rsid w:val="00DA4747"/>
    <w:rsid w:val="00DA4901"/>
    <w:rsid w:val="00DA49C4"/>
    <w:rsid w:val="00DA4D22"/>
    <w:rsid w:val="00DA4ED0"/>
    <w:rsid w:val="00DA51C7"/>
    <w:rsid w:val="00DA5484"/>
    <w:rsid w:val="00DA56A9"/>
    <w:rsid w:val="00DA56D4"/>
    <w:rsid w:val="00DA5827"/>
    <w:rsid w:val="00DA59CA"/>
    <w:rsid w:val="00DA6611"/>
    <w:rsid w:val="00DA6792"/>
    <w:rsid w:val="00DA738F"/>
    <w:rsid w:val="00DA73AB"/>
    <w:rsid w:val="00DA759D"/>
    <w:rsid w:val="00DB0BBD"/>
    <w:rsid w:val="00DB0D67"/>
    <w:rsid w:val="00DB0D86"/>
    <w:rsid w:val="00DB1189"/>
    <w:rsid w:val="00DB13C2"/>
    <w:rsid w:val="00DB1A26"/>
    <w:rsid w:val="00DB1C74"/>
    <w:rsid w:val="00DB235E"/>
    <w:rsid w:val="00DB24BF"/>
    <w:rsid w:val="00DB275D"/>
    <w:rsid w:val="00DB29FE"/>
    <w:rsid w:val="00DB2B85"/>
    <w:rsid w:val="00DB2DF4"/>
    <w:rsid w:val="00DB38DC"/>
    <w:rsid w:val="00DB3C33"/>
    <w:rsid w:val="00DB4698"/>
    <w:rsid w:val="00DB4AFA"/>
    <w:rsid w:val="00DB4DA1"/>
    <w:rsid w:val="00DB52AD"/>
    <w:rsid w:val="00DB52BA"/>
    <w:rsid w:val="00DB5319"/>
    <w:rsid w:val="00DB5E9D"/>
    <w:rsid w:val="00DB5ED1"/>
    <w:rsid w:val="00DB63CE"/>
    <w:rsid w:val="00DB6B83"/>
    <w:rsid w:val="00DB7032"/>
    <w:rsid w:val="00DB7148"/>
    <w:rsid w:val="00DB7323"/>
    <w:rsid w:val="00DB7F41"/>
    <w:rsid w:val="00DB7F8D"/>
    <w:rsid w:val="00DC02A3"/>
    <w:rsid w:val="00DC0616"/>
    <w:rsid w:val="00DC0871"/>
    <w:rsid w:val="00DC087E"/>
    <w:rsid w:val="00DC0DE6"/>
    <w:rsid w:val="00DC1203"/>
    <w:rsid w:val="00DC1394"/>
    <w:rsid w:val="00DC17CA"/>
    <w:rsid w:val="00DC17F9"/>
    <w:rsid w:val="00DC21B7"/>
    <w:rsid w:val="00DC22E9"/>
    <w:rsid w:val="00DC2374"/>
    <w:rsid w:val="00DC3139"/>
    <w:rsid w:val="00DC321C"/>
    <w:rsid w:val="00DC32AF"/>
    <w:rsid w:val="00DC3848"/>
    <w:rsid w:val="00DC3D39"/>
    <w:rsid w:val="00DC41D1"/>
    <w:rsid w:val="00DC473B"/>
    <w:rsid w:val="00DC4D01"/>
    <w:rsid w:val="00DC5995"/>
    <w:rsid w:val="00DC62E5"/>
    <w:rsid w:val="00DC63C9"/>
    <w:rsid w:val="00DC68A0"/>
    <w:rsid w:val="00DC68BE"/>
    <w:rsid w:val="00DC6A73"/>
    <w:rsid w:val="00DC6CE3"/>
    <w:rsid w:val="00DC6CF5"/>
    <w:rsid w:val="00DC6F4E"/>
    <w:rsid w:val="00DC7060"/>
    <w:rsid w:val="00DC79B4"/>
    <w:rsid w:val="00DD1232"/>
    <w:rsid w:val="00DD16EB"/>
    <w:rsid w:val="00DD185C"/>
    <w:rsid w:val="00DD1891"/>
    <w:rsid w:val="00DD194E"/>
    <w:rsid w:val="00DD1CE0"/>
    <w:rsid w:val="00DD244B"/>
    <w:rsid w:val="00DD2B27"/>
    <w:rsid w:val="00DD2BA5"/>
    <w:rsid w:val="00DD2EAB"/>
    <w:rsid w:val="00DD3105"/>
    <w:rsid w:val="00DD38E3"/>
    <w:rsid w:val="00DD42DF"/>
    <w:rsid w:val="00DD43A6"/>
    <w:rsid w:val="00DD4866"/>
    <w:rsid w:val="00DD4D91"/>
    <w:rsid w:val="00DD5630"/>
    <w:rsid w:val="00DD5930"/>
    <w:rsid w:val="00DD5BCC"/>
    <w:rsid w:val="00DD6368"/>
    <w:rsid w:val="00DD64AE"/>
    <w:rsid w:val="00DD6B9C"/>
    <w:rsid w:val="00DD7994"/>
    <w:rsid w:val="00DD7FE5"/>
    <w:rsid w:val="00DE0104"/>
    <w:rsid w:val="00DE036E"/>
    <w:rsid w:val="00DE03D6"/>
    <w:rsid w:val="00DE13ED"/>
    <w:rsid w:val="00DE18B6"/>
    <w:rsid w:val="00DE191D"/>
    <w:rsid w:val="00DE1967"/>
    <w:rsid w:val="00DE2AB8"/>
    <w:rsid w:val="00DE2DB4"/>
    <w:rsid w:val="00DE31A0"/>
    <w:rsid w:val="00DE3368"/>
    <w:rsid w:val="00DE3665"/>
    <w:rsid w:val="00DE37F6"/>
    <w:rsid w:val="00DE3D01"/>
    <w:rsid w:val="00DE3E70"/>
    <w:rsid w:val="00DE4146"/>
    <w:rsid w:val="00DE46CA"/>
    <w:rsid w:val="00DE4801"/>
    <w:rsid w:val="00DE4D03"/>
    <w:rsid w:val="00DE5070"/>
    <w:rsid w:val="00DE52A7"/>
    <w:rsid w:val="00DE5372"/>
    <w:rsid w:val="00DE5497"/>
    <w:rsid w:val="00DE5498"/>
    <w:rsid w:val="00DE60FB"/>
    <w:rsid w:val="00DE61BE"/>
    <w:rsid w:val="00DE635D"/>
    <w:rsid w:val="00DE6B02"/>
    <w:rsid w:val="00DE6CEA"/>
    <w:rsid w:val="00DE7050"/>
    <w:rsid w:val="00DE7896"/>
    <w:rsid w:val="00DE7C08"/>
    <w:rsid w:val="00DE7D02"/>
    <w:rsid w:val="00DF0054"/>
    <w:rsid w:val="00DF0170"/>
    <w:rsid w:val="00DF09B9"/>
    <w:rsid w:val="00DF0BF2"/>
    <w:rsid w:val="00DF0CF9"/>
    <w:rsid w:val="00DF176D"/>
    <w:rsid w:val="00DF17DC"/>
    <w:rsid w:val="00DF1A14"/>
    <w:rsid w:val="00DF220C"/>
    <w:rsid w:val="00DF295D"/>
    <w:rsid w:val="00DF2B85"/>
    <w:rsid w:val="00DF30CC"/>
    <w:rsid w:val="00DF3291"/>
    <w:rsid w:val="00DF34F5"/>
    <w:rsid w:val="00DF4019"/>
    <w:rsid w:val="00DF433F"/>
    <w:rsid w:val="00DF4807"/>
    <w:rsid w:val="00DF4B20"/>
    <w:rsid w:val="00DF4C7A"/>
    <w:rsid w:val="00DF55D3"/>
    <w:rsid w:val="00DF6059"/>
    <w:rsid w:val="00DF622C"/>
    <w:rsid w:val="00DF6A05"/>
    <w:rsid w:val="00DF6E0C"/>
    <w:rsid w:val="00DF7AC5"/>
    <w:rsid w:val="00DF7BC3"/>
    <w:rsid w:val="00DF7F0F"/>
    <w:rsid w:val="00DF7F8A"/>
    <w:rsid w:val="00E00289"/>
    <w:rsid w:val="00E002F3"/>
    <w:rsid w:val="00E004DB"/>
    <w:rsid w:val="00E00ED7"/>
    <w:rsid w:val="00E00F34"/>
    <w:rsid w:val="00E01021"/>
    <w:rsid w:val="00E01292"/>
    <w:rsid w:val="00E01953"/>
    <w:rsid w:val="00E020A2"/>
    <w:rsid w:val="00E02613"/>
    <w:rsid w:val="00E0278B"/>
    <w:rsid w:val="00E029F9"/>
    <w:rsid w:val="00E02C8C"/>
    <w:rsid w:val="00E02E2F"/>
    <w:rsid w:val="00E03377"/>
    <w:rsid w:val="00E03781"/>
    <w:rsid w:val="00E038E8"/>
    <w:rsid w:val="00E03A60"/>
    <w:rsid w:val="00E03E07"/>
    <w:rsid w:val="00E03E16"/>
    <w:rsid w:val="00E0420D"/>
    <w:rsid w:val="00E04C0C"/>
    <w:rsid w:val="00E04D36"/>
    <w:rsid w:val="00E050CF"/>
    <w:rsid w:val="00E0524C"/>
    <w:rsid w:val="00E053C6"/>
    <w:rsid w:val="00E05996"/>
    <w:rsid w:val="00E059AB"/>
    <w:rsid w:val="00E05D7C"/>
    <w:rsid w:val="00E05E1F"/>
    <w:rsid w:val="00E05F2D"/>
    <w:rsid w:val="00E06114"/>
    <w:rsid w:val="00E0618C"/>
    <w:rsid w:val="00E06213"/>
    <w:rsid w:val="00E06903"/>
    <w:rsid w:val="00E06D9C"/>
    <w:rsid w:val="00E06DCC"/>
    <w:rsid w:val="00E076F2"/>
    <w:rsid w:val="00E10014"/>
    <w:rsid w:val="00E103A6"/>
    <w:rsid w:val="00E10AED"/>
    <w:rsid w:val="00E10C18"/>
    <w:rsid w:val="00E10D54"/>
    <w:rsid w:val="00E10DFA"/>
    <w:rsid w:val="00E10E6B"/>
    <w:rsid w:val="00E11426"/>
    <w:rsid w:val="00E115FF"/>
    <w:rsid w:val="00E11622"/>
    <w:rsid w:val="00E1235F"/>
    <w:rsid w:val="00E12406"/>
    <w:rsid w:val="00E1287E"/>
    <w:rsid w:val="00E1288F"/>
    <w:rsid w:val="00E128C2"/>
    <w:rsid w:val="00E128CB"/>
    <w:rsid w:val="00E12B5B"/>
    <w:rsid w:val="00E13799"/>
    <w:rsid w:val="00E13E38"/>
    <w:rsid w:val="00E14310"/>
    <w:rsid w:val="00E151B3"/>
    <w:rsid w:val="00E151DB"/>
    <w:rsid w:val="00E1569B"/>
    <w:rsid w:val="00E1585C"/>
    <w:rsid w:val="00E158D7"/>
    <w:rsid w:val="00E15B1F"/>
    <w:rsid w:val="00E161DA"/>
    <w:rsid w:val="00E1629A"/>
    <w:rsid w:val="00E162C0"/>
    <w:rsid w:val="00E16FD9"/>
    <w:rsid w:val="00E17300"/>
    <w:rsid w:val="00E177B6"/>
    <w:rsid w:val="00E2058C"/>
    <w:rsid w:val="00E206A7"/>
    <w:rsid w:val="00E21899"/>
    <w:rsid w:val="00E21AF5"/>
    <w:rsid w:val="00E22751"/>
    <w:rsid w:val="00E233E7"/>
    <w:rsid w:val="00E2344E"/>
    <w:rsid w:val="00E23510"/>
    <w:rsid w:val="00E23595"/>
    <w:rsid w:val="00E236A9"/>
    <w:rsid w:val="00E23964"/>
    <w:rsid w:val="00E23CF7"/>
    <w:rsid w:val="00E244AE"/>
    <w:rsid w:val="00E24603"/>
    <w:rsid w:val="00E2470C"/>
    <w:rsid w:val="00E25534"/>
    <w:rsid w:val="00E26794"/>
    <w:rsid w:val="00E26CE3"/>
    <w:rsid w:val="00E27527"/>
    <w:rsid w:val="00E276F8"/>
    <w:rsid w:val="00E27E5B"/>
    <w:rsid w:val="00E27F07"/>
    <w:rsid w:val="00E3038F"/>
    <w:rsid w:val="00E306AA"/>
    <w:rsid w:val="00E3071E"/>
    <w:rsid w:val="00E30848"/>
    <w:rsid w:val="00E30F0D"/>
    <w:rsid w:val="00E31199"/>
    <w:rsid w:val="00E3140E"/>
    <w:rsid w:val="00E318D4"/>
    <w:rsid w:val="00E319F5"/>
    <w:rsid w:val="00E31BAB"/>
    <w:rsid w:val="00E31F23"/>
    <w:rsid w:val="00E32691"/>
    <w:rsid w:val="00E32754"/>
    <w:rsid w:val="00E32A2B"/>
    <w:rsid w:val="00E32D0E"/>
    <w:rsid w:val="00E332A9"/>
    <w:rsid w:val="00E33EE1"/>
    <w:rsid w:val="00E3413F"/>
    <w:rsid w:val="00E341F0"/>
    <w:rsid w:val="00E3470E"/>
    <w:rsid w:val="00E34824"/>
    <w:rsid w:val="00E3482E"/>
    <w:rsid w:val="00E34E3E"/>
    <w:rsid w:val="00E35119"/>
    <w:rsid w:val="00E35186"/>
    <w:rsid w:val="00E35977"/>
    <w:rsid w:val="00E35C22"/>
    <w:rsid w:val="00E35CCB"/>
    <w:rsid w:val="00E374D7"/>
    <w:rsid w:val="00E37A3F"/>
    <w:rsid w:val="00E37BF7"/>
    <w:rsid w:val="00E37CD3"/>
    <w:rsid w:val="00E37E46"/>
    <w:rsid w:val="00E400EE"/>
    <w:rsid w:val="00E40438"/>
    <w:rsid w:val="00E4067A"/>
    <w:rsid w:val="00E408C6"/>
    <w:rsid w:val="00E40C08"/>
    <w:rsid w:val="00E40DCB"/>
    <w:rsid w:val="00E40EB9"/>
    <w:rsid w:val="00E40EE2"/>
    <w:rsid w:val="00E41450"/>
    <w:rsid w:val="00E417AE"/>
    <w:rsid w:val="00E42687"/>
    <w:rsid w:val="00E427EE"/>
    <w:rsid w:val="00E43271"/>
    <w:rsid w:val="00E4390E"/>
    <w:rsid w:val="00E43B85"/>
    <w:rsid w:val="00E43F6E"/>
    <w:rsid w:val="00E446F3"/>
    <w:rsid w:val="00E4478A"/>
    <w:rsid w:val="00E44B68"/>
    <w:rsid w:val="00E45338"/>
    <w:rsid w:val="00E45BC5"/>
    <w:rsid w:val="00E461FB"/>
    <w:rsid w:val="00E46294"/>
    <w:rsid w:val="00E464AC"/>
    <w:rsid w:val="00E46AE0"/>
    <w:rsid w:val="00E46B62"/>
    <w:rsid w:val="00E46C81"/>
    <w:rsid w:val="00E476C5"/>
    <w:rsid w:val="00E47CF2"/>
    <w:rsid w:val="00E50627"/>
    <w:rsid w:val="00E506C2"/>
    <w:rsid w:val="00E507E0"/>
    <w:rsid w:val="00E509A1"/>
    <w:rsid w:val="00E50A61"/>
    <w:rsid w:val="00E50AB7"/>
    <w:rsid w:val="00E50B7E"/>
    <w:rsid w:val="00E50EBF"/>
    <w:rsid w:val="00E50F5A"/>
    <w:rsid w:val="00E51592"/>
    <w:rsid w:val="00E51733"/>
    <w:rsid w:val="00E518AE"/>
    <w:rsid w:val="00E51BD4"/>
    <w:rsid w:val="00E51BF3"/>
    <w:rsid w:val="00E51F1A"/>
    <w:rsid w:val="00E5218D"/>
    <w:rsid w:val="00E524B0"/>
    <w:rsid w:val="00E52A6C"/>
    <w:rsid w:val="00E52C61"/>
    <w:rsid w:val="00E52DA6"/>
    <w:rsid w:val="00E53822"/>
    <w:rsid w:val="00E53AEC"/>
    <w:rsid w:val="00E55359"/>
    <w:rsid w:val="00E555DB"/>
    <w:rsid w:val="00E55615"/>
    <w:rsid w:val="00E55867"/>
    <w:rsid w:val="00E55A47"/>
    <w:rsid w:val="00E560D0"/>
    <w:rsid w:val="00E567DB"/>
    <w:rsid w:val="00E57205"/>
    <w:rsid w:val="00E573F3"/>
    <w:rsid w:val="00E57522"/>
    <w:rsid w:val="00E57907"/>
    <w:rsid w:val="00E6027A"/>
    <w:rsid w:val="00E60A2C"/>
    <w:rsid w:val="00E60AF3"/>
    <w:rsid w:val="00E60F29"/>
    <w:rsid w:val="00E61405"/>
    <w:rsid w:val="00E61504"/>
    <w:rsid w:val="00E615B8"/>
    <w:rsid w:val="00E61697"/>
    <w:rsid w:val="00E61821"/>
    <w:rsid w:val="00E61BBB"/>
    <w:rsid w:val="00E621CA"/>
    <w:rsid w:val="00E62254"/>
    <w:rsid w:val="00E62640"/>
    <w:rsid w:val="00E62B9A"/>
    <w:rsid w:val="00E632DA"/>
    <w:rsid w:val="00E63415"/>
    <w:rsid w:val="00E63EE3"/>
    <w:rsid w:val="00E6452A"/>
    <w:rsid w:val="00E64E85"/>
    <w:rsid w:val="00E65033"/>
    <w:rsid w:val="00E6521E"/>
    <w:rsid w:val="00E65A6C"/>
    <w:rsid w:val="00E65FBA"/>
    <w:rsid w:val="00E66A5A"/>
    <w:rsid w:val="00E66BAE"/>
    <w:rsid w:val="00E6713E"/>
    <w:rsid w:val="00E67180"/>
    <w:rsid w:val="00E674E8"/>
    <w:rsid w:val="00E6767E"/>
    <w:rsid w:val="00E676A6"/>
    <w:rsid w:val="00E677DA"/>
    <w:rsid w:val="00E67CCD"/>
    <w:rsid w:val="00E70117"/>
    <w:rsid w:val="00E70B70"/>
    <w:rsid w:val="00E712C3"/>
    <w:rsid w:val="00E713E3"/>
    <w:rsid w:val="00E7178E"/>
    <w:rsid w:val="00E71D05"/>
    <w:rsid w:val="00E71EE2"/>
    <w:rsid w:val="00E72333"/>
    <w:rsid w:val="00E726E8"/>
    <w:rsid w:val="00E72820"/>
    <w:rsid w:val="00E72B16"/>
    <w:rsid w:val="00E73BDD"/>
    <w:rsid w:val="00E741AD"/>
    <w:rsid w:val="00E742AC"/>
    <w:rsid w:val="00E7437C"/>
    <w:rsid w:val="00E74ABA"/>
    <w:rsid w:val="00E75D4B"/>
    <w:rsid w:val="00E76880"/>
    <w:rsid w:val="00E76A6C"/>
    <w:rsid w:val="00E76EBC"/>
    <w:rsid w:val="00E7708F"/>
    <w:rsid w:val="00E7737C"/>
    <w:rsid w:val="00E77428"/>
    <w:rsid w:val="00E803F8"/>
    <w:rsid w:val="00E805C8"/>
    <w:rsid w:val="00E8066C"/>
    <w:rsid w:val="00E80715"/>
    <w:rsid w:val="00E81430"/>
    <w:rsid w:val="00E817A8"/>
    <w:rsid w:val="00E81860"/>
    <w:rsid w:val="00E81928"/>
    <w:rsid w:val="00E81A70"/>
    <w:rsid w:val="00E81B71"/>
    <w:rsid w:val="00E81B9C"/>
    <w:rsid w:val="00E81CED"/>
    <w:rsid w:val="00E81DAE"/>
    <w:rsid w:val="00E81DE8"/>
    <w:rsid w:val="00E82263"/>
    <w:rsid w:val="00E82882"/>
    <w:rsid w:val="00E833FD"/>
    <w:rsid w:val="00E83FAF"/>
    <w:rsid w:val="00E844E1"/>
    <w:rsid w:val="00E8458A"/>
    <w:rsid w:val="00E847FC"/>
    <w:rsid w:val="00E84AE9"/>
    <w:rsid w:val="00E84B8D"/>
    <w:rsid w:val="00E85CBC"/>
    <w:rsid w:val="00E85D08"/>
    <w:rsid w:val="00E86D80"/>
    <w:rsid w:val="00E86EBB"/>
    <w:rsid w:val="00E86FB1"/>
    <w:rsid w:val="00E874DD"/>
    <w:rsid w:val="00E87CF6"/>
    <w:rsid w:val="00E87EA6"/>
    <w:rsid w:val="00E9024B"/>
    <w:rsid w:val="00E90A39"/>
    <w:rsid w:val="00E90C5A"/>
    <w:rsid w:val="00E90F83"/>
    <w:rsid w:val="00E911BA"/>
    <w:rsid w:val="00E91456"/>
    <w:rsid w:val="00E9162F"/>
    <w:rsid w:val="00E919E1"/>
    <w:rsid w:val="00E9206D"/>
    <w:rsid w:val="00E9235C"/>
    <w:rsid w:val="00E9244C"/>
    <w:rsid w:val="00E92F59"/>
    <w:rsid w:val="00E9307F"/>
    <w:rsid w:val="00E932F8"/>
    <w:rsid w:val="00E9348E"/>
    <w:rsid w:val="00E93E8E"/>
    <w:rsid w:val="00E93F52"/>
    <w:rsid w:val="00E9413F"/>
    <w:rsid w:val="00E941FB"/>
    <w:rsid w:val="00E94787"/>
    <w:rsid w:val="00E94B89"/>
    <w:rsid w:val="00E94C58"/>
    <w:rsid w:val="00E9561E"/>
    <w:rsid w:val="00E959E7"/>
    <w:rsid w:val="00E96353"/>
    <w:rsid w:val="00E96DEF"/>
    <w:rsid w:val="00E9787A"/>
    <w:rsid w:val="00E978B8"/>
    <w:rsid w:val="00E97A46"/>
    <w:rsid w:val="00E97CF0"/>
    <w:rsid w:val="00EA02DC"/>
    <w:rsid w:val="00EA0427"/>
    <w:rsid w:val="00EA04EE"/>
    <w:rsid w:val="00EA0591"/>
    <w:rsid w:val="00EA1002"/>
    <w:rsid w:val="00EA1167"/>
    <w:rsid w:val="00EA1E6C"/>
    <w:rsid w:val="00EA1FD5"/>
    <w:rsid w:val="00EA2754"/>
    <w:rsid w:val="00EA2B05"/>
    <w:rsid w:val="00EA2F18"/>
    <w:rsid w:val="00EA330A"/>
    <w:rsid w:val="00EA361F"/>
    <w:rsid w:val="00EA418E"/>
    <w:rsid w:val="00EA4329"/>
    <w:rsid w:val="00EA4390"/>
    <w:rsid w:val="00EA49FB"/>
    <w:rsid w:val="00EA4A36"/>
    <w:rsid w:val="00EA4C64"/>
    <w:rsid w:val="00EA4E90"/>
    <w:rsid w:val="00EA5155"/>
    <w:rsid w:val="00EA53ED"/>
    <w:rsid w:val="00EA5EE8"/>
    <w:rsid w:val="00EA607F"/>
    <w:rsid w:val="00EA66ED"/>
    <w:rsid w:val="00EA6B32"/>
    <w:rsid w:val="00EA7101"/>
    <w:rsid w:val="00EA725C"/>
    <w:rsid w:val="00EA74A6"/>
    <w:rsid w:val="00EA75BA"/>
    <w:rsid w:val="00EA77CE"/>
    <w:rsid w:val="00EA7EE7"/>
    <w:rsid w:val="00EB00FF"/>
    <w:rsid w:val="00EB03D7"/>
    <w:rsid w:val="00EB1466"/>
    <w:rsid w:val="00EB1CEC"/>
    <w:rsid w:val="00EB2AC1"/>
    <w:rsid w:val="00EB2C30"/>
    <w:rsid w:val="00EB2D9B"/>
    <w:rsid w:val="00EB32E4"/>
    <w:rsid w:val="00EB3D70"/>
    <w:rsid w:val="00EB3E46"/>
    <w:rsid w:val="00EB4055"/>
    <w:rsid w:val="00EB599A"/>
    <w:rsid w:val="00EB5CF8"/>
    <w:rsid w:val="00EB63A9"/>
    <w:rsid w:val="00EB6863"/>
    <w:rsid w:val="00EB6918"/>
    <w:rsid w:val="00EB697D"/>
    <w:rsid w:val="00EB702E"/>
    <w:rsid w:val="00EB7307"/>
    <w:rsid w:val="00EB747D"/>
    <w:rsid w:val="00EB7985"/>
    <w:rsid w:val="00EC010F"/>
    <w:rsid w:val="00EC0428"/>
    <w:rsid w:val="00EC0688"/>
    <w:rsid w:val="00EC0904"/>
    <w:rsid w:val="00EC09F1"/>
    <w:rsid w:val="00EC14D1"/>
    <w:rsid w:val="00EC1688"/>
    <w:rsid w:val="00EC1C03"/>
    <w:rsid w:val="00EC2812"/>
    <w:rsid w:val="00EC28FB"/>
    <w:rsid w:val="00EC3CBA"/>
    <w:rsid w:val="00EC3DE4"/>
    <w:rsid w:val="00EC3E8E"/>
    <w:rsid w:val="00EC3EB0"/>
    <w:rsid w:val="00EC514D"/>
    <w:rsid w:val="00EC550A"/>
    <w:rsid w:val="00EC590D"/>
    <w:rsid w:val="00EC5B7D"/>
    <w:rsid w:val="00EC6479"/>
    <w:rsid w:val="00EC6A43"/>
    <w:rsid w:val="00EC6D6C"/>
    <w:rsid w:val="00EC6D8E"/>
    <w:rsid w:val="00EC70AC"/>
    <w:rsid w:val="00EC7565"/>
    <w:rsid w:val="00EC77AF"/>
    <w:rsid w:val="00EC7997"/>
    <w:rsid w:val="00EC7D26"/>
    <w:rsid w:val="00ED07F8"/>
    <w:rsid w:val="00ED0BCC"/>
    <w:rsid w:val="00ED0E16"/>
    <w:rsid w:val="00ED1137"/>
    <w:rsid w:val="00ED1164"/>
    <w:rsid w:val="00ED18BA"/>
    <w:rsid w:val="00ED2037"/>
    <w:rsid w:val="00ED2180"/>
    <w:rsid w:val="00ED231D"/>
    <w:rsid w:val="00ED29E3"/>
    <w:rsid w:val="00ED2AF6"/>
    <w:rsid w:val="00ED2B29"/>
    <w:rsid w:val="00ED2C16"/>
    <w:rsid w:val="00ED2D9C"/>
    <w:rsid w:val="00ED3477"/>
    <w:rsid w:val="00ED3BAA"/>
    <w:rsid w:val="00ED3C47"/>
    <w:rsid w:val="00ED3F2D"/>
    <w:rsid w:val="00ED413E"/>
    <w:rsid w:val="00ED429B"/>
    <w:rsid w:val="00ED43FB"/>
    <w:rsid w:val="00ED46D0"/>
    <w:rsid w:val="00ED4F7E"/>
    <w:rsid w:val="00ED50DB"/>
    <w:rsid w:val="00ED5467"/>
    <w:rsid w:val="00ED5A5C"/>
    <w:rsid w:val="00ED64CA"/>
    <w:rsid w:val="00ED67E6"/>
    <w:rsid w:val="00ED6917"/>
    <w:rsid w:val="00ED6936"/>
    <w:rsid w:val="00ED6943"/>
    <w:rsid w:val="00ED6D05"/>
    <w:rsid w:val="00ED7022"/>
    <w:rsid w:val="00ED7C82"/>
    <w:rsid w:val="00ED7D62"/>
    <w:rsid w:val="00ED7E4B"/>
    <w:rsid w:val="00EE04F1"/>
    <w:rsid w:val="00EE07A2"/>
    <w:rsid w:val="00EE09B5"/>
    <w:rsid w:val="00EE172C"/>
    <w:rsid w:val="00EE1ADA"/>
    <w:rsid w:val="00EE1E05"/>
    <w:rsid w:val="00EE2C5B"/>
    <w:rsid w:val="00EE2D95"/>
    <w:rsid w:val="00EE2E18"/>
    <w:rsid w:val="00EE3220"/>
    <w:rsid w:val="00EE33DA"/>
    <w:rsid w:val="00EE3475"/>
    <w:rsid w:val="00EE36B2"/>
    <w:rsid w:val="00EE378B"/>
    <w:rsid w:val="00EE4A3F"/>
    <w:rsid w:val="00EE4A7D"/>
    <w:rsid w:val="00EE57F7"/>
    <w:rsid w:val="00EE6174"/>
    <w:rsid w:val="00EE61EC"/>
    <w:rsid w:val="00EE6252"/>
    <w:rsid w:val="00EE6589"/>
    <w:rsid w:val="00EE65FC"/>
    <w:rsid w:val="00EE6606"/>
    <w:rsid w:val="00EE6E4E"/>
    <w:rsid w:val="00EE6EDE"/>
    <w:rsid w:val="00EE70EC"/>
    <w:rsid w:val="00EE74D2"/>
    <w:rsid w:val="00EE769D"/>
    <w:rsid w:val="00EF0396"/>
    <w:rsid w:val="00EF0ECC"/>
    <w:rsid w:val="00EF19ED"/>
    <w:rsid w:val="00EF1BB4"/>
    <w:rsid w:val="00EF1D08"/>
    <w:rsid w:val="00EF1F57"/>
    <w:rsid w:val="00EF1FF6"/>
    <w:rsid w:val="00EF22D9"/>
    <w:rsid w:val="00EF28C3"/>
    <w:rsid w:val="00EF3819"/>
    <w:rsid w:val="00EF3A09"/>
    <w:rsid w:val="00EF3CD6"/>
    <w:rsid w:val="00EF4271"/>
    <w:rsid w:val="00EF44E5"/>
    <w:rsid w:val="00EF4664"/>
    <w:rsid w:val="00EF4913"/>
    <w:rsid w:val="00EF49B4"/>
    <w:rsid w:val="00EF4A1B"/>
    <w:rsid w:val="00EF508F"/>
    <w:rsid w:val="00EF5517"/>
    <w:rsid w:val="00EF56BD"/>
    <w:rsid w:val="00EF57ED"/>
    <w:rsid w:val="00EF58F2"/>
    <w:rsid w:val="00EF5BCC"/>
    <w:rsid w:val="00EF6547"/>
    <w:rsid w:val="00EF655B"/>
    <w:rsid w:val="00EF6BD3"/>
    <w:rsid w:val="00EF6D4E"/>
    <w:rsid w:val="00EF7578"/>
    <w:rsid w:val="00EF75D7"/>
    <w:rsid w:val="00EF7722"/>
    <w:rsid w:val="00EF7B85"/>
    <w:rsid w:val="00EF7DC1"/>
    <w:rsid w:val="00F0045D"/>
    <w:rsid w:val="00F004DF"/>
    <w:rsid w:val="00F00A59"/>
    <w:rsid w:val="00F00C84"/>
    <w:rsid w:val="00F01D02"/>
    <w:rsid w:val="00F02334"/>
    <w:rsid w:val="00F023F8"/>
    <w:rsid w:val="00F030A1"/>
    <w:rsid w:val="00F036F9"/>
    <w:rsid w:val="00F03795"/>
    <w:rsid w:val="00F04249"/>
    <w:rsid w:val="00F043A3"/>
    <w:rsid w:val="00F04579"/>
    <w:rsid w:val="00F055DD"/>
    <w:rsid w:val="00F05CDA"/>
    <w:rsid w:val="00F0628D"/>
    <w:rsid w:val="00F0674A"/>
    <w:rsid w:val="00F069DE"/>
    <w:rsid w:val="00F06CA8"/>
    <w:rsid w:val="00F077B2"/>
    <w:rsid w:val="00F0787A"/>
    <w:rsid w:val="00F07AFB"/>
    <w:rsid w:val="00F07C6D"/>
    <w:rsid w:val="00F07DA4"/>
    <w:rsid w:val="00F10B86"/>
    <w:rsid w:val="00F1107F"/>
    <w:rsid w:val="00F11605"/>
    <w:rsid w:val="00F117F6"/>
    <w:rsid w:val="00F11DE8"/>
    <w:rsid w:val="00F11E36"/>
    <w:rsid w:val="00F11FF9"/>
    <w:rsid w:val="00F121DD"/>
    <w:rsid w:val="00F12898"/>
    <w:rsid w:val="00F12ACB"/>
    <w:rsid w:val="00F12CFB"/>
    <w:rsid w:val="00F12E36"/>
    <w:rsid w:val="00F13035"/>
    <w:rsid w:val="00F131B7"/>
    <w:rsid w:val="00F13619"/>
    <w:rsid w:val="00F13B34"/>
    <w:rsid w:val="00F13D26"/>
    <w:rsid w:val="00F14344"/>
    <w:rsid w:val="00F14424"/>
    <w:rsid w:val="00F14E4A"/>
    <w:rsid w:val="00F14FC8"/>
    <w:rsid w:val="00F15462"/>
    <w:rsid w:val="00F1577A"/>
    <w:rsid w:val="00F15943"/>
    <w:rsid w:val="00F15975"/>
    <w:rsid w:val="00F15F53"/>
    <w:rsid w:val="00F16021"/>
    <w:rsid w:val="00F161AA"/>
    <w:rsid w:val="00F1679E"/>
    <w:rsid w:val="00F17735"/>
    <w:rsid w:val="00F17839"/>
    <w:rsid w:val="00F178BF"/>
    <w:rsid w:val="00F20211"/>
    <w:rsid w:val="00F21090"/>
    <w:rsid w:val="00F21966"/>
    <w:rsid w:val="00F21AA5"/>
    <w:rsid w:val="00F22305"/>
    <w:rsid w:val="00F228A0"/>
    <w:rsid w:val="00F22B27"/>
    <w:rsid w:val="00F22C78"/>
    <w:rsid w:val="00F22CDB"/>
    <w:rsid w:val="00F237BF"/>
    <w:rsid w:val="00F23C40"/>
    <w:rsid w:val="00F24183"/>
    <w:rsid w:val="00F24622"/>
    <w:rsid w:val="00F25554"/>
    <w:rsid w:val="00F255F6"/>
    <w:rsid w:val="00F262EF"/>
    <w:rsid w:val="00F26352"/>
    <w:rsid w:val="00F26456"/>
    <w:rsid w:val="00F26650"/>
    <w:rsid w:val="00F26CE1"/>
    <w:rsid w:val="00F26E11"/>
    <w:rsid w:val="00F273DA"/>
    <w:rsid w:val="00F27D7A"/>
    <w:rsid w:val="00F302CB"/>
    <w:rsid w:val="00F30A6A"/>
    <w:rsid w:val="00F30DA8"/>
    <w:rsid w:val="00F30DD2"/>
    <w:rsid w:val="00F30E3F"/>
    <w:rsid w:val="00F313BF"/>
    <w:rsid w:val="00F3161A"/>
    <w:rsid w:val="00F31B89"/>
    <w:rsid w:val="00F31CF5"/>
    <w:rsid w:val="00F31F23"/>
    <w:rsid w:val="00F32258"/>
    <w:rsid w:val="00F32E50"/>
    <w:rsid w:val="00F32EEC"/>
    <w:rsid w:val="00F330FC"/>
    <w:rsid w:val="00F331C4"/>
    <w:rsid w:val="00F333B6"/>
    <w:rsid w:val="00F33496"/>
    <w:rsid w:val="00F34678"/>
    <w:rsid w:val="00F34D77"/>
    <w:rsid w:val="00F34E15"/>
    <w:rsid w:val="00F34E28"/>
    <w:rsid w:val="00F35CC1"/>
    <w:rsid w:val="00F36B6A"/>
    <w:rsid w:val="00F36B75"/>
    <w:rsid w:val="00F370ED"/>
    <w:rsid w:val="00F37606"/>
    <w:rsid w:val="00F4030D"/>
    <w:rsid w:val="00F40BD7"/>
    <w:rsid w:val="00F4143E"/>
    <w:rsid w:val="00F41493"/>
    <w:rsid w:val="00F41C02"/>
    <w:rsid w:val="00F4205E"/>
    <w:rsid w:val="00F4222E"/>
    <w:rsid w:val="00F425A8"/>
    <w:rsid w:val="00F429B4"/>
    <w:rsid w:val="00F42AFB"/>
    <w:rsid w:val="00F43195"/>
    <w:rsid w:val="00F43312"/>
    <w:rsid w:val="00F4353A"/>
    <w:rsid w:val="00F4395B"/>
    <w:rsid w:val="00F4412D"/>
    <w:rsid w:val="00F4459B"/>
    <w:rsid w:val="00F44FE8"/>
    <w:rsid w:val="00F45C77"/>
    <w:rsid w:val="00F45DFE"/>
    <w:rsid w:val="00F46BF9"/>
    <w:rsid w:val="00F47429"/>
    <w:rsid w:val="00F47E99"/>
    <w:rsid w:val="00F50399"/>
    <w:rsid w:val="00F50477"/>
    <w:rsid w:val="00F50926"/>
    <w:rsid w:val="00F50A32"/>
    <w:rsid w:val="00F51147"/>
    <w:rsid w:val="00F515A9"/>
    <w:rsid w:val="00F516AB"/>
    <w:rsid w:val="00F519B9"/>
    <w:rsid w:val="00F51B3A"/>
    <w:rsid w:val="00F51B77"/>
    <w:rsid w:val="00F51D44"/>
    <w:rsid w:val="00F5208F"/>
    <w:rsid w:val="00F520A6"/>
    <w:rsid w:val="00F524E1"/>
    <w:rsid w:val="00F526E3"/>
    <w:rsid w:val="00F5287C"/>
    <w:rsid w:val="00F52BAB"/>
    <w:rsid w:val="00F5333A"/>
    <w:rsid w:val="00F53383"/>
    <w:rsid w:val="00F5360A"/>
    <w:rsid w:val="00F53A53"/>
    <w:rsid w:val="00F541CE"/>
    <w:rsid w:val="00F5466E"/>
    <w:rsid w:val="00F54AC4"/>
    <w:rsid w:val="00F55685"/>
    <w:rsid w:val="00F569E6"/>
    <w:rsid w:val="00F56BCA"/>
    <w:rsid w:val="00F570E8"/>
    <w:rsid w:val="00F575A7"/>
    <w:rsid w:val="00F577B6"/>
    <w:rsid w:val="00F579FB"/>
    <w:rsid w:val="00F57A15"/>
    <w:rsid w:val="00F60EE5"/>
    <w:rsid w:val="00F613BF"/>
    <w:rsid w:val="00F619EF"/>
    <w:rsid w:val="00F61B12"/>
    <w:rsid w:val="00F61ED0"/>
    <w:rsid w:val="00F6282D"/>
    <w:rsid w:val="00F62EBF"/>
    <w:rsid w:val="00F63201"/>
    <w:rsid w:val="00F63340"/>
    <w:rsid w:val="00F63FCA"/>
    <w:rsid w:val="00F64000"/>
    <w:rsid w:val="00F6418D"/>
    <w:rsid w:val="00F653A1"/>
    <w:rsid w:val="00F65856"/>
    <w:rsid w:val="00F65D52"/>
    <w:rsid w:val="00F66476"/>
    <w:rsid w:val="00F66C1A"/>
    <w:rsid w:val="00F67353"/>
    <w:rsid w:val="00F67C7C"/>
    <w:rsid w:val="00F70461"/>
    <w:rsid w:val="00F71FD9"/>
    <w:rsid w:val="00F7205C"/>
    <w:rsid w:val="00F72146"/>
    <w:rsid w:val="00F72512"/>
    <w:rsid w:val="00F72C32"/>
    <w:rsid w:val="00F7347E"/>
    <w:rsid w:val="00F73705"/>
    <w:rsid w:val="00F73B0A"/>
    <w:rsid w:val="00F73B16"/>
    <w:rsid w:val="00F74092"/>
    <w:rsid w:val="00F74AC4"/>
    <w:rsid w:val="00F74E56"/>
    <w:rsid w:val="00F75067"/>
    <w:rsid w:val="00F75346"/>
    <w:rsid w:val="00F7544C"/>
    <w:rsid w:val="00F75497"/>
    <w:rsid w:val="00F75608"/>
    <w:rsid w:val="00F758BA"/>
    <w:rsid w:val="00F75F64"/>
    <w:rsid w:val="00F76639"/>
    <w:rsid w:val="00F76A4A"/>
    <w:rsid w:val="00F770DF"/>
    <w:rsid w:val="00F77298"/>
    <w:rsid w:val="00F7765F"/>
    <w:rsid w:val="00F77ACF"/>
    <w:rsid w:val="00F77D40"/>
    <w:rsid w:val="00F801DA"/>
    <w:rsid w:val="00F80994"/>
    <w:rsid w:val="00F82084"/>
    <w:rsid w:val="00F822E7"/>
    <w:rsid w:val="00F82C3E"/>
    <w:rsid w:val="00F82D91"/>
    <w:rsid w:val="00F82F11"/>
    <w:rsid w:val="00F8387A"/>
    <w:rsid w:val="00F83E5A"/>
    <w:rsid w:val="00F83ECF"/>
    <w:rsid w:val="00F84031"/>
    <w:rsid w:val="00F8411A"/>
    <w:rsid w:val="00F8493C"/>
    <w:rsid w:val="00F84F24"/>
    <w:rsid w:val="00F85181"/>
    <w:rsid w:val="00F857C0"/>
    <w:rsid w:val="00F85AFC"/>
    <w:rsid w:val="00F8604A"/>
    <w:rsid w:val="00F86AF0"/>
    <w:rsid w:val="00F86CD3"/>
    <w:rsid w:val="00F86DE0"/>
    <w:rsid w:val="00F8730A"/>
    <w:rsid w:val="00F8774F"/>
    <w:rsid w:val="00F901D0"/>
    <w:rsid w:val="00F9059D"/>
    <w:rsid w:val="00F917DA"/>
    <w:rsid w:val="00F91DE9"/>
    <w:rsid w:val="00F91E37"/>
    <w:rsid w:val="00F920DA"/>
    <w:rsid w:val="00F92220"/>
    <w:rsid w:val="00F927F4"/>
    <w:rsid w:val="00F92835"/>
    <w:rsid w:val="00F92F43"/>
    <w:rsid w:val="00F9305F"/>
    <w:rsid w:val="00F93285"/>
    <w:rsid w:val="00F933D4"/>
    <w:rsid w:val="00F93525"/>
    <w:rsid w:val="00F938DA"/>
    <w:rsid w:val="00F93B0D"/>
    <w:rsid w:val="00F94DC4"/>
    <w:rsid w:val="00F954C5"/>
    <w:rsid w:val="00F9567C"/>
    <w:rsid w:val="00F95832"/>
    <w:rsid w:val="00F95BBC"/>
    <w:rsid w:val="00F95EF2"/>
    <w:rsid w:val="00F96042"/>
    <w:rsid w:val="00F9691E"/>
    <w:rsid w:val="00F969A1"/>
    <w:rsid w:val="00F96C02"/>
    <w:rsid w:val="00F97EFA"/>
    <w:rsid w:val="00FA0F69"/>
    <w:rsid w:val="00FA102A"/>
    <w:rsid w:val="00FA129B"/>
    <w:rsid w:val="00FA1BA5"/>
    <w:rsid w:val="00FA356B"/>
    <w:rsid w:val="00FA3837"/>
    <w:rsid w:val="00FA3A04"/>
    <w:rsid w:val="00FA3CEE"/>
    <w:rsid w:val="00FA42A0"/>
    <w:rsid w:val="00FA42C1"/>
    <w:rsid w:val="00FA430E"/>
    <w:rsid w:val="00FA47AF"/>
    <w:rsid w:val="00FA4832"/>
    <w:rsid w:val="00FA4BA5"/>
    <w:rsid w:val="00FA560D"/>
    <w:rsid w:val="00FA60BF"/>
    <w:rsid w:val="00FA6DF9"/>
    <w:rsid w:val="00FA6EFD"/>
    <w:rsid w:val="00FA6FD1"/>
    <w:rsid w:val="00FB01B8"/>
    <w:rsid w:val="00FB079C"/>
    <w:rsid w:val="00FB0A7F"/>
    <w:rsid w:val="00FB10B7"/>
    <w:rsid w:val="00FB1CA3"/>
    <w:rsid w:val="00FB1E8E"/>
    <w:rsid w:val="00FB22B5"/>
    <w:rsid w:val="00FB2708"/>
    <w:rsid w:val="00FB2E46"/>
    <w:rsid w:val="00FB2E4A"/>
    <w:rsid w:val="00FB2EB1"/>
    <w:rsid w:val="00FB3042"/>
    <w:rsid w:val="00FB313B"/>
    <w:rsid w:val="00FB38DB"/>
    <w:rsid w:val="00FB3F4B"/>
    <w:rsid w:val="00FB4280"/>
    <w:rsid w:val="00FB4389"/>
    <w:rsid w:val="00FB4BB7"/>
    <w:rsid w:val="00FB54DD"/>
    <w:rsid w:val="00FB60F7"/>
    <w:rsid w:val="00FB6280"/>
    <w:rsid w:val="00FB6764"/>
    <w:rsid w:val="00FB6951"/>
    <w:rsid w:val="00FB727D"/>
    <w:rsid w:val="00FB7375"/>
    <w:rsid w:val="00FB7561"/>
    <w:rsid w:val="00FB7E0F"/>
    <w:rsid w:val="00FC01A7"/>
    <w:rsid w:val="00FC090E"/>
    <w:rsid w:val="00FC0B34"/>
    <w:rsid w:val="00FC0C1F"/>
    <w:rsid w:val="00FC0C8A"/>
    <w:rsid w:val="00FC1150"/>
    <w:rsid w:val="00FC156B"/>
    <w:rsid w:val="00FC15D3"/>
    <w:rsid w:val="00FC1667"/>
    <w:rsid w:val="00FC188E"/>
    <w:rsid w:val="00FC21C1"/>
    <w:rsid w:val="00FC3161"/>
    <w:rsid w:val="00FC3356"/>
    <w:rsid w:val="00FC3EC5"/>
    <w:rsid w:val="00FC4413"/>
    <w:rsid w:val="00FC4BDF"/>
    <w:rsid w:val="00FC5A63"/>
    <w:rsid w:val="00FC5B81"/>
    <w:rsid w:val="00FC5D9D"/>
    <w:rsid w:val="00FC5F8E"/>
    <w:rsid w:val="00FC6C6C"/>
    <w:rsid w:val="00FC6EBC"/>
    <w:rsid w:val="00FC7078"/>
    <w:rsid w:val="00FC75AB"/>
    <w:rsid w:val="00FC7FF3"/>
    <w:rsid w:val="00FD00EF"/>
    <w:rsid w:val="00FD05CB"/>
    <w:rsid w:val="00FD09D6"/>
    <w:rsid w:val="00FD0D85"/>
    <w:rsid w:val="00FD107B"/>
    <w:rsid w:val="00FD137A"/>
    <w:rsid w:val="00FD14D7"/>
    <w:rsid w:val="00FD1B84"/>
    <w:rsid w:val="00FD1BD8"/>
    <w:rsid w:val="00FD1E89"/>
    <w:rsid w:val="00FD1F3F"/>
    <w:rsid w:val="00FD2135"/>
    <w:rsid w:val="00FD2A92"/>
    <w:rsid w:val="00FD2BA4"/>
    <w:rsid w:val="00FD2DA4"/>
    <w:rsid w:val="00FD2F0E"/>
    <w:rsid w:val="00FD2FC6"/>
    <w:rsid w:val="00FD335D"/>
    <w:rsid w:val="00FD35B3"/>
    <w:rsid w:val="00FD36B8"/>
    <w:rsid w:val="00FD38E1"/>
    <w:rsid w:val="00FD491A"/>
    <w:rsid w:val="00FD4EAE"/>
    <w:rsid w:val="00FD514E"/>
    <w:rsid w:val="00FD5A91"/>
    <w:rsid w:val="00FD68E4"/>
    <w:rsid w:val="00FD7633"/>
    <w:rsid w:val="00FD7DCE"/>
    <w:rsid w:val="00FD7FD7"/>
    <w:rsid w:val="00FE0341"/>
    <w:rsid w:val="00FE03FE"/>
    <w:rsid w:val="00FE07D3"/>
    <w:rsid w:val="00FE0ECC"/>
    <w:rsid w:val="00FE1151"/>
    <w:rsid w:val="00FE1482"/>
    <w:rsid w:val="00FE1618"/>
    <w:rsid w:val="00FE1778"/>
    <w:rsid w:val="00FE1900"/>
    <w:rsid w:val="00FE1E75"/>
    <w:rsid w:val="00FE1E9C"/>
    <w:rsid w:val="00FE2524"/>
    <w:rsid w:val="00FE2645"/>
    <w:rsid w:val="00FE2AC4"/>
    <w:rsid w:val="00FE2FC7"/>
    <w:rsid w:val="00FE448D"/>
    <w:rsid w:val="00FE469D"/>
    <w:rsid w:val="00FE4B94"/>
    <w:rsid w:val="00FE4F11"/>
    <w:rsid w:val="00FE51D6"/>
    <w:rsid w:val="00FE5644"/>
    <w:rsid w:val="00FE5AE1"/>
    <w:rsid w:val="00FE5CB9"/>
    <w:rsid w:val="00FE5DE0"/>
    <w:rsid w:val="00FE619C"/>
    <w:rsid w:val="00FE6587"/>
    <w:rsid w:val="00FE687B"/>
    <w:rsid w:val="00FE6AD0"/>
    <w:rsid w:val="00FE7594"/>
    <w:rsid w:val="00FE7B64"/>
    <w:rsid w:val="00FE7EC7"/>
    <w:rsid w:val="00FE7F10"/>
    <w:rsid w:val="00FE7FA2"/>
    <w:rsid w:val="00FF044C"/>
    <w:rsid w:val="00FF0784"/>
    <w:rsid w:val="00FF079B"/>
    <w:rsid w:val="00FF0983"/>
    <w:rsid w:val="00FF0F05"/>
    <w:rsid w:val="00FF17A8"/>
    <w:rsid w:val="00FF185D"/>
    <w:rsid w:val="00FF1A39"/>
    <w:rsid w:val="00FF1EF7"/>
    <w:rsid w:val="00FF22AB"/>
    <w:rsid w:val="00FF22AD"/>
    <w:rsid w:val="00FF2913"/>
    <w:rsid w:val="00FF2F51"/>
    <w:rsid w:val="00FF3472"/>
    <w:rsid w:val="00FF34B0"/>
    <w:rsid w:val="00FF3531"/>
    <w:rsid w:val="00FF3B42"/>
    <w:rsid w:val="00FF3F02"/>
    <w:rsid w:val="00FF3FA1"/>
    <w:rsid w:val="00FF4300"/>
    <w:rsid w:val="00FF4A4A"/>
    <w:rsid w:val="00FF51C1"/>
    <w:rsid w:val="00FF5273"/>
    <w:rsid w:val="00FF53AC"/>
    <w:rsid w:val="00FF5545"/>
    <w:rsid w:val="00FF5DE1"/>
    <w:rsid w:val="00FF5EB0"/>
    <w:rsid w:val="00FF6B64"/>
    <w:rsid w:val="00FF6E35"/>
    <w:rsid w:val="00FF707A"/>
    <w:rsid w:val="00FF71E6"/>
    <w:rsid w:val="00FF75E4"/>
    <w:rsid w:val="00FF7615"/>
    <w:rsid w:val="00FF76D5"/>
    <w:rsid w:val="00FF774A"/>
    <w:rsid w:val="00FF79DF"/>
    <w:rsid w:val="00FF7A9F"/>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5A5757B"/>
  <w15:docId w15:val="{94B5A6EE-2E59-4709-866A-D5CACD5EE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001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2718"/>
    <w:pPr>
      <w:ind w:left="720"/>
      <w:contextualSpacing/>
    </w:pPr>
  </w:style>
  <w:style w:type="paragraph" w:styleId="Header">
    <w:name w:val="header"/>
    <w:basedOn w:val="Normal"/>
    <w:link w:val="HeaderChar"/>
    <w:uiPriority w:val="99"/>
    <w:unhideWhenUsed/>
    <w:rsid w:val="002832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32A6"/>
  </w:style>
  <w:style w:type="paragraph" w:styleId="Footer">
    <w:name w:val="footer"/>
    <w:basedOn w:val="Normal"/>
    <w:link w:val="FooterChar"/>
    <w:uiPriority w:val="99"/>
    <w:unhideWhenUsed/>
    <w:rsid w:val="002832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32A6"/>
  </w:style>
  <w:style w:type="paragraph" w:styleId="BalloonText">
    <w:name w:val="Balloon Text"/>
    <w:basedOn w:val="Normal"/>
    <w:link w:val="BalloonTextChar"/>
    <w:uiPriority w:val="99"/>
    <w:semiHidden/>
    <w:unhideWhenUsed/>
    <w:rsid w:val="007576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76EF"/>
    <w:rPr>
      <w:rFonts w:ascii="Tahoma" w:hAnsi="Tahoma" w:cs="Tahoma"/>
      <w:sz w:val="16"/>
      <w:szCs w:val="16"/>
    </w:rPr>
  </w:style>
  <w:style w:type="table" w:styleId="TableGrid">
    <w:name w:val="Table Grid"/>
    <w:basedOn w:val="TableNormal"/>
    <w:uiPriority w:val="59"/>
    <w:rsid w:val="003C77A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qFormat/>
    <w:rsid w:val="00A8688F"/>
    <w:rPr>
      <w:b/>
      <w:bCs/>
    </w:rPr>
  </w:style>
  <w:style w:type="paragraph" w:customStyle="1" w:styleId="Default">
    <w:name w:val="Default"/>
    <w:rsid w:val="009311B2"/>
    <w:pPr>
      <w:autoSpaceDE w:val="0"/>
      <w:autoSpaceDN w:val="0"/>
      <w:adjustRightInd w:val="0"/>
      <w:spacing w:after="0" w:line="240" w:lineRule="auto"/>
    </w:pPr>
    <w:rPr>
      <w:rFonts w:ascii="Arial" w:hAnsi="Arial" w:cs="Arial"/>
      <w:color w:val="000000"/>
      <w:sz w:val="24"/>
      <w:szCs w:val="24"/>
      <w:lang w:val="en-IN"/>
    </w:rPr>
  </w:style>
  <w:style w:type="paragraph" w:styleId="Caption">
    <w:name w:val="caption"/>
    <w:basedOn w:val="Normal"/>
    <w:next w:val="Normal"/>
    <w:uiPriority w:val="35"/>
    <w:unhideWhenUsed/>
    <w:qFormat/>
    <w:rsid w:val="00602B47"/>
    <w:pPr>
      <w:spacing w:line="240" w:lineRule="auto"/>
    </w:pPr>
    <w:rPr>
      <w:b/>
      <w:bCs/>
      <w:color w:val="4F81BD" w:themeColor="accent1"/>
      <w:sz w:val="18"/>
      <w:szCs w:val="18"/>
    </w:rPr>
  </w:style>
  <w:style w:type="paragraph" w:styleId="Subtitle">
    <w:name w:val="Subtitle"/>
    <w:basedOn w:val="Normal"/>
    <w:link w:val="SubtitleChar"/>
    <w:qFormat/>
    <w:rsid w:val="007651B9"/>
    <w:pPr>
      <w:spacing w:after="0" w:line="240" w:lineRule="auto"/>
      <w:jc w:val="center"/>
    </w:pPr>
    <w:rPr>
      <w:rFonts w:ascii="Times New Roman" w:eastAsia="Times New Roman" w:hAnsi="Times New Roman" w:cs="Times New Roman"/>
      <w:sz w:val="24"/>
      <w:szCs w:val="24"/>
      <w:u w:val="single"/>
      <w:lang w:val="en-US" w:eastAsia="en-US"/>
    </w:rPr>
  </w:style>
  <w:style w:type="character" w:customStyle="1" w:styleId="SubtitleChar">
    <w:name w:val="Subtitle Char"/>
    <w:basedOn w:val="DefaultParagraphFont"/>
    <w:link w:val="Subtitle"/>
    <w:rsid w:val="007651B9"/>
    <w:rPr>
      <w:rFonts w:ascii="Times New Roman" w:eastAsia="Times New Roman" w:hAnsi="Times New Roman" w:cs="Times New Roman"/>
      <w:sz w:val="24"/>
      <w:szCs w:val="24"/>
      <w:u w:val="single"/>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819983">
      <w:bodyDiv w:val="1"/>
      <w:marLeft w:val="0"/>
      <w:marRight w:val="0"/>
      <w:marTop w:val="0"/>
      <w:marBottom w:val="0"/>
      <w:divBdr>
        <w:top w:val="none" w:sz="0" w:space="0" w:color="auto"/>
        <w:left w:val="none" w:sz="0" w:space="0" w:color="auto"/>
        <w:bottom w:val="none" w:sz="0" w:space="0" w:color="auto"/>
        <w:right w:val="none" w:sz="0" w:space="0" w:color="auto"/>
      </w:divBdr>
    </w:div>
    <w:div w:id="39939849">
      <w:bodyDiv w:val="1"/>
      <w:marLeft w:val="0"/>
      <w:marRight w:val="0"/>
      <w:marTop w:val="0"/>
      <w:marBottom w:val="0"/>
      <w:divBdr>
        <w:top w:val="none" w:sz="0" w:space="0" w:color="auto"/>
        <w:left w:val="none" w:sz="0" w:space="0" w:color="auto"/>
        <w:bottom w:val="none" w:sz="0" w:space="0" w:color="auto"/>
        <w:right w:val="none" w:sz="0" w:space="0" w:color="auto"/>
      </w:divBdr>
    </w:div>
    <w:div w:id="45687178">
      <w:bodyDiv w:val="1"/>
      <w:marLeft w:val="0"/>
      <w:marRight w:val="0"/>
      <w:marTop w:val="0"/>
      <w:marBottom w:val="0"/>
      <w:divBdr>
        <w:top w:val="none" w:sz="0" w:space="0" w:color="auto"/>
        <w:left w:val="none" w:sz="0" w:space="0" w:color="auto"/>
        <w:bottom w:val="none" w:sz="0" w:space="0" w:color="auto"/>
        <w:right w:val="none" w:sz="0" w:space="0" w:color="auto"/>
      </w:divBdr>
    </w:div>
    <w:div w:id="52320138">
      <w:bodyDiv w:val="1"/>
      <w:marLeft w:val="0"/>
      <w:marRight w:val="0"/>
      <w:marTop w:val="0"/>
      <w:marBottom w:val="0"/>
      <w:divBdr>
        <w:top w:val="none" w:sz="0" w:space="0" w:color="auto"/>
        <w:left w:val="none" w:sz="0" w:space="0" w:color="auto"/>
        <w:bottom w:val="none" w:sz="0" w:space="0" w:color="auto"/>
        <w:right w:val="none" w:sz="0" w:space="0" w:color="auto"/>
      </w:divBdr>
    </w:div>
    <w:div w:id="81923527">
      <w:bodyDiv w:val="1"/>
      <w:marLeft w:val="0"/>
      <w:marRight w:val="0"/>
      <w:marTop w:val="0"/>
      <w:marBottom w:val="0"/>
      <w:divBdr>
        <w:top w:val="none" w:sz="0" w:space="0" w:color="auto"/>
        <w:left w:val="none" w:sz="0" w:space="0" w:color="auto"/>
        <w:bottom w:val="none" w:sz="0" w:space="0" w:color="auto"/>
        <w:right w:val="none" w:sz="0" w:space="0" w:color="auto"/>
      </w:divBdr>
    </w:div>
    <w:div w:id="202985306">
      <w:bodyDiv w:val="1"/>
      <w:marLeft w:val="0"/>
      <w:marRight w:val="0"/>
      <w:marTop w:val="0"/>
      <w:marBottom w:val="0"/>
      <w:divBdr>
        <w:top w:val="none" w:sz="0" w:space="0" w:color="auto"/>
        <w:left w:val="none" w:sz="0" w:space="0" w:color="auto"/>
        <w:bottom w:val="none" w:sz="0" w:space="0" w:color="auto"/>
        <w:right w:val="none" w:sz="0" w:space="0" w:color="auto"/>
      </w:divBdr>
    </w:div>
    <w:div w:id="227957659">
      <w:bodyDiv w:val="1"/>
      <w:marLeft w:val="0"/>
      <w:marRight w:val="0"/>
      <w:marTop w:val="0"/>
      <w:marBottom w:val="0"/>
      <w:divBdr>
        <w:top w:val="none" w:sz="0" w:space="0" w:color="auto"/>
        <w:left w:val="none" w:sz="0" w:space="0" w:color="auto"/>
        <w:bottom w:val="none" w:sz="0" w:space="0" w:color="auto"/>
        <w:right w:val="none" w:sz="0" w:space="0" w:color="auto"/>
      </w:divBdr>
    </w:div>
    <w:div w:id="268977297">
      <w:bodyDiv w:val="1"/>
      <w:marLeft w:val="0"/>
      <w:marRight w:val="0"/>
      <w:marTop w:val="0"/>
      <w:marBottom w:val="0"/>
      <w:divBdr>
        <w:top w:val="none" w:sz="0" w:space="0" w:color="auto"/>
        <w:left w:val="none" w:sz="0" w:space="0" w:color="auto"/>
        <w:bottom w:val="none" w:sz="0" w:space="0" w:color="auto"/>
        <w:right w:val="none" w:sz="0" w:space="0" w:color="auto"/>
      </w:divBdr>
    </w:div>
    <w:div w:id="272441547">
      <w:bodyDiv w:val="1"/>
      <w:marLeft w:val="0"/>
      <w:marRight w:val="0"/>
      <w:marTop w:val="0"/>
      <w:marBottom w:val="0"/>
      <w:divBdr>
        <w:top w:val="none" w:sz="0" w:space="0" w:color="auto"/>
        <w:left w:val="none" w:sz="0" w:space="0" w:color="auto"/>
        <w:bottom w:val="none" w:sz="0" w:space="0" w:color="auto"/>
        <w:right w:val="none" w:sz="0" w:space="0" w:color="auto"/>
      </w:divBdr>
    </w:div>
    <w:div w:id="275873150">
      <w:bodyDiv w:val="1"/>
      <w:marLeft w:val="0"/>
      <w:marRight w:val="0"/>
      <w:marTop w:val="0"/>
      <w:marBottom w:val="0"/>
      <w:divBdr>
        <w:top w:val="none" w:sz="0" w:space="0" w:color="auto"/>
        <w:left w:val="none" w:sz="0" w:space="0" w:color="auto"/>
        <w:bottom w:val="none" w:sz="0" w:space="0" w:color="auto"/>
        <w:right w:val="none" w:sz="0" w:space="0" w:color="auto"/>
      </w:divBdr>
    </w:div>
    <w:div w:id="303587881">
      <w:bodyDiv w:val="1"/>
      <w:marLeft w:val="0"/>
      <w:marRight w:val="0"/>
      <w:marTop w:val="0"/>
      <w:marBottom w:val="0"/>
      <w:divBdr>
        <w:top w:val="none" w:sz="0" w:space="0" w:color="auto"/>
        <w:left w:val="none" w:sz="0" w:space="0" w:color="auto"/>
        <w:bottom w:val="none" w:sz="0" w:space="0" w:color="auto"/>
        <w:right w:val="none" w:sz="0" w:space="0" w:color="auto"/>
      </w:divBdr>
    </w:div>
    <w:div w:id="307049718">
      <w:bodyDiv w:val="1"/>
      <w:marLeft w:val="0"/>
      <w:marRight w:val="0"/>
      <w:marTop w:val="0"/>
      <w:marBottom w:val="0"/>
      <w:divBdr>
        <w:top w:val="none" w:sz="0" w:space="0" w:color="auto"/>
        <w:left w:val="none" w:sz="0" w:space="0" w:color="auto"/>
        <w:bottom w:val="none" w:sz="0" w:space="0" w:color="auto"/>
        <w:right w:val="none" w:sz="0" w:space="0" w:color="auto"/>
      </w:divBdr>
    </w:div>
    <w:div w:id="333188844">
      <w:bodyDiv w:val="1"/>
      <w:marLeft w:val="0"/>
      <w:marRight w:val="0"/>
      <w:marTop w:val="0"/>
      <w:marBottom w:val="0"/>
      <w:divBdr>
        <w:top w:val="none" w:sz="0" w:space="0" w:color="auto"/>
        <w:left w:val="none" w:sz="0" w:space="0" w:color="auto"/>
        <w:bottom w:val="none" w:sz="0" w:space="0" w:color="auto"/>
        <w:right w:val="none" w:sz="0" w:space="0" w:color="auto"/>
      </w:divBdr>
    </w:div>
    <w:div w:id="348603416">
      <w:bodyDiv w:val="1"/>
      <w:marLeft w:val="0"/>
      <w:marRight w:val="0"/>
      <w:marTop w:val="0"/>
      <w:marBottom w:val="0"/>
      <w:divBdr>
        <w:top w:val="none" w:sz="0" w:space="0" w:color="auto"/>
        <w:left w:val="none" w:sz="0" w:space="0" w:color="auto"/>
        <w:bottom w:val="none" w:sz="0" w:space="0" w:color="auto"/>
        <w:right w:val="none" w:sz="0" w:space="0" w:color="auto"/>
      </w:divBdr>
    </w:div>
    <w:div w:id="356275631">
      <w:bodyDiv w:val="1"/>
      <w:marLeft w:val="0"/>
      <w:marRight w:val="0"/>
      <w:marTop w:val="0"/>
      <w:marBottom w:val="0"/>
      <w:divBdr>
        <w:top w:val="none" w:sz="0" w:space="0" w:color="auto"/>
        <w:left w:val="none" w:sz="0" w:space="0" w:color="auto"/>
        <w:bottom w:val="none" w:sz="0" w:space="0" w:color="auto"/>
        <w:right w:val="none" w:sz="0" w:space="0" w:color="auto"/>
      </w:divBdr>
    </w:div>
    <w:div w:id="357632163">
      <w:bodyDiv w:val="1"/>
      <w:marLeft w:val="0"/>
      <w:marRight w:val="0"/>
      <w:marTop w:val="0"/>
      <w:marBottom w:val="0"/>
      <w:divBdr>
        <w:top w:val="none" w:sz="0" w:space="0" w:color="auto"/>
        <w:left w:val="none" w:sz="0" w:space="0" w:color="auto"/>
        <w:bottom w:val="none" w:sz="0" w:space="0" w:color="auto"/>
        <w:right w:val="none" w:sz="0" w:space="0" w:color="auto"/>
      </w:divBdr>
    </w:div>
    <w:div w:id="389113235">
      <w:bodyDiv w:val="1"/>
      <w:marLeft w:val="0"/>
      <w:marRight w:val="0"/>
      <w:marTop w:val="0"/>
      <w:marBottom w:val="0"/>
      <w:divBdr>
        <w:top w:val="none" w:sz="0" w:space="0" w:color="auto"/>
        <w:left w:val="none" w:sz="0" w:space="0" w:color="auto"/>
        <w:bottom w:val="none" w:sz="0" w:space="0" w:color="auto"/>
        <w:right w:val="none" w:sz="0" w:space="0" w:color="auto"/>
      </w:divBdr>
    </w:div>
    <w:div w:id="418722699">
      <w:bodyDiv w:val="1"/>
      <w:marLeft w:val="0"/>
      <w:marRight w:val="0"/>
      <w:marTop w:val="0"/>
      <w:marBottom w:val="0"/>
      <w:divBdr>
        <w:top w:val="none" w:sz="0" w:space="0" w:color="auto"/>
        <w:left w:val="none" w:sz="0" w:space="0" w:color="auto"/>
        <w:bottom w:val="none" w:sz="0" w:space="0" w:color="auto"/>
        <w:right w:val="none" w:sz="0" w:space="0" w:color="auto"/>
      </w:divBdr>
    </w:div>
    <w:div w:id="427622776">
      <w:bodyDiv w:val="1"/>
      <w:marLeft w:val="0"/>
      <w:marRight w:val="0"/>
      <w:marTop w:val="0"/>
      <w:marBottom w:val="0"/>
      <w:divBdr>
        <w:top w:val="none" w:sz="0" w:space="0" w:color="auto"/>
        <w:left w:val="none" w:sz="0" w:space="0" w:color="auto"/>
        <w:bottom w:val="none" w:sz="0" w:space="0" w:color="auto"/>
        <w:right w:val="none" w:sz="0" w:space="0" w:color="auto"/>
      </w:divBdr>
    </w:div>
    <w:div w:id="496304862">
      <w:bodyDiv w:val="1"/>
      <w:marLeft w:val="0"/>
      <w:marRight w:val="0"/>
      <w:marTop w:val="0"/>
      <w:marBottom w:val="0"/>
      <w:divBdr>
        <w:top w:val="none" w:sz="0" w:space="0" w:color="auto"/>
        <w:left w:val="none" w:sz="0" w:space="0" w:color="auto"/>
        <w:bottom w:val="none" w:sz="0" w:space="0" w:color="auto"/>
        <w:right w:val="none" w:sz="0" w:space="0" w:color="auto"/>
      </w:divBdr>
    </w:div>
    <w:div w:id="509026628">
      <w:bodyDiv w:val="1"/>
      <w:marLeft w:val="0"/>
      <w:marRight w:val="0"/>
      <w:marTop w:val="0"/>
      <w:marBottom w:val="0"/>
      <w:divBdr>
        <w:top w:val="none" w:sz="0" w:space="0" w:color="auto"/>
        <w:left w:val="none" w:sz="0" w:space="0" w:color="auto"/>
        <w:bottom w:val="none" w:sz="0" w:space="0" w:color="auto"/>
        <w:right w:val="none" w:sz="0" w:space="0" w:color="auto"/>
      </w:divBdr>
    </w:div>
    <w:div w:id="528883244">
      <w:bodyDiv w:val="1"/>
      <w:marLeft w:val="0"/>
      <w:marRight w:val="0"/>
      <w:marTop w:val="0"/>
      <w:marBottom w:val="0"/>
      <w:divBdr>
        <w:top w:val="none" w:sz="0" w:space="0" w:color="auto"/>
        <w:left w:val="none" w:sz="0" w:space="0" w:color="auto"/>
        <w:bottom w:val="none" w:sz="0" w:space="0" w:color="auto"/>
        <w:right w:val="none" w:sz="0" w:space="0" w:color="auto"/>
      </w:divBdr>
    </w:div>
    <w:div w:id="572735355">
      <w:bodyDiv w:val="1"/>
      <w:marLeft w:val="0"/>
      <w:marRight w:val="0"/>
      <w:marTop w:val="0"/>
      <w:marBottom w:val="0"/>
      <w:divBdr>
        <w:top w:val="none" w:sz="0" w:space="0" w:color="auto"/>
        <w:left w:val="none" w:sz="0" w:space="0" w:color="auto"/>
        <w:bottom w:val="none" w:sz="0" w:space="0" w:color="auto"/>
        <w:right w:val="none" w:sz="0" w:space="0" w:color="auto"/>
      </w:divBdr>
    </w:div>
    <w:div w:id="598172566">
      <w:bodyDiv w:val="1"/>
      <w:marLeft w:val="0"/>
      <w:marRight w:val="0"/>
      <w:marTop w:val="0"/>
      <w:marBottom w:val="0"/>
      <w:divBdr>
        <w:top w:val="none" w:sz="0" w:space="0" w:color="auto"/>
        <w:left w:val="none" w:sz="0" w:space="0" w:color="auto"/>
        <w:bottom w:val="none" w:sz="0" w:space="0" w:color="auto"/>
        <w:right w:val="none" w:sz="0" w:space="0" w:color="auto"/>
      </w:divBdr>
    </w:div>
    <w:div w:id="603878117">
      <w:bodyDiv w:val="1"/>
      <w:marLeft w:val="0"/>
      <w:marRight w:val="0"/>
      <w:marTop w:val="0"/>
      <w:marBottom w:val="0"/>
      <w:divBdr>
        <w:top w:val="none" w:sz="0" w:space="0" w:color="auto"/>
        <w:left w:val="none" w:sz="0" w:space="0" w:color="auto"/>
        <w:bottom w:val="none" w:sz="0" w:space="0" w:color="auto"/>
        <w:right w:val="none" w:sz="0" w:space="0" w:color="auto"/>
      </w:divBdr>
    </w:div>
    <w:div w:id="611740571">
      <w:bodyDiv w:val="1"/>
      <w:marLeft w:val="0"/>
      <w:marRight w:val="0"/>
      <w:marTop w:val="0"/>
      <w:marBottom w:val="0"/>
      <w:divBdr>
        <w:top w:val="none" w:sz="0" w:space="0" w:color="auto"/>
        <w:left w:val="none" w:sz="0" w:space="0" w:color="auto"/>
        <w:bottom w:val="none" w:sz="0" w:space="0" w:color="auto"/>
        <w:right w:val="none" w:sz="0" w:space="0" w:color="auto"/>
      </w:divBdr>
    </w:div>
    <w:div w:id="720250652">
      <w:bodyDiv w:val="1"/>
      <w:marLeft w:val="0"/>
      <w:marRight w:val="0"/>
      <w:marTop w:val="0"/>
      <w:marBottom w:val="0"/>
      <w:divBdr>
        <w:top w:val="none" w:sz="0" w:space="0" w:color="auto"/>
        <w:left w:val="none" w:sz="0" w:space="0" w:color="auto"/>
        <w:bottom w:val="none" w:sz="0" w:space="0" w:color="auto"/>
        <w:right w:val="none" w:sz="0" w:space="0" w:color="auto"/>
      </w:divBdr>
    </w:div>
    <w:div w:id="801925359">
      <w:bodyDiv w:val="1"/>
      <w:marLeft w:val="0"/>
      <w:marRight w:val="0"/>
      <w:marTop w:val="0"/>
      <w:marBottom w:val="0"/>
      <w:divBdr>
        <w:top w:val="none" w:sz="0" w:space="0" w:color="auto"/>
        <w:left w:val="none" w:sz="0" w:space="0" w:color="auto"/>
        <w:bottom w:val="none" w:sz="0" w:space="0" w:color="auto"/>
        <w:right w:val="none" w:sz="0" w:space="0" w:color="auto"/>
      </w:divBdr>
    </w:div>
    <w:div w:id="827289745">
      <w:bodyDiv w:val="1"/>
      <w:marLeft w:val="0"/>
      <w:marRight w:val="0"/>
      <w:marTop w:val="0"/>
      <w:marBottom w:val="0"/>
      <w:divBdr>
        <w:top w:val="none" w:sz="0" w:space="0" w:color="auto"/>
        <w:left w:val="none" w:sz="0" w:space="0" w:color="auto"/>
        <w:bottom w:val="none" w:sz="0" w:space="0" w:color="auto"/>
        <w:right w:val="none" w:sz="0" w:space="0" w:color="auto"/>
      </w:divBdr>
    </w:div>
    <w:div w:id="910457702">
      <w:bodyDiv w:val="1"/>
      <w:marLeft w:val="0"/>
      <w:marRight w:val="0"/>
      <w:marTop w:val="0"/>
      <w:marBottom w:val="0"/>
      <w:divBdr>
        <w:top w:val="none" w:sz="0" w:space="0" w:color="auto"/>
        <w:left w:val="none" w:sz="0" w:space="0" w:color="auto"/>
        <w:bottom w:val="none" w:sz="0" w:space="0" w:color="auto"/>
        <w:right w:val="none" w:sz="0" w:space="0" w:color="auto"/>
      </w:divBdr>
    </w:div>
    <w:div w:id="920724841">
      <w:bodyDiv w:val="1"/>
      <w:marLeft w:val="0"/>
      <w:marRight w:val="0"/>
      <w:marTop w:val="0"/>
      <w:marBottom w:val="0"/>
      <w:divBdr>
        <w:top w:val="none" w:sz="0" w:space="0" w:color="auto"/>
        <w:left w:val="none" w:sz="0" w:space="0" w:color="auto"/>
        <w:bottom w:val="none" w:sz="0" w:space="0" w:color="auto"/>
        <w:right w:val="none" w:sz="0" w:space="0" w:color="auto"/>
      </w:divBdr>
    </w:div>
    <w:div w:id="934481962">
      <w:bodyDiv w:val="1"/>
      <w:marLeft w:val="0"/>
      <w:marRight w:val="0"/>
      <w:marTop w:val="0"/>
      <w:marBottom w:val="0"/>
      <w:divBdr>
        <w:top w:val="none" w:sz="0" w:space="0" w:color="auto"/>
        <w:left w:val="none" w:sz="0" w:space="0" w:color="auto"/>
        <w:bottom w:val="none" w:sz="0" w:space="0" w:color="auto"/>
        <w:right w:val="none" w:sz="0" w:space="0" w:color="auto"/>
      </w:divBdr>
    </w:div>
    <w:div w:id="943222777">
      <w:bodyDiv w:val="1"/>
      <w:marLeft w:val="0"/>
      <w:marRight w:val="0"/>
      <w:marTop w:val="0"/>
      <w:marBottom w:val="0"/>
      <w:divBdr>
        <w:top w:val="none" w:sz="0" w:space="0" w:color="auto"/>
        <w:left w:val="none" w:sz="0" w:space="0" w:color="auto"/>
        <w:bottom w:val="none" w:sz="0" w:space="0" w:color="auto"/>
        <w:right w:val="none" w:sz="0" w:space="0" w:color="auto"/>
      </w:divBdr>
    </w:div>
    <w:div w:id="968365879">
      <w:bodyDiv w:val="1"/>
      <w:marLeft w:val="0"/>
      <w:marRight w:val="0"/>
      <w:marTop w:val="0"/>
      <w:marBottom w:val="0"/>
      <w:divBdr>
        <w:top w:val="none" w:sz="0" w:space="0" w:color="auto"/>
        <w:left w:val="none" w:sz="0" w:space="0" w:color="auto"/>
        <w:bottom w:val="none" w:sz="0" w:space="0" w:color="auto"/>
        <w:right w:val="none" w:sz="0" w:space="0" w:color="auto"/>
      </w:divBdr>
    </w:div>
    <w:div w:id="1012494770">
      <w:bodyDiv w:val="1"/>
      <w:marLeft w:val="0"/>
      <w:marRight w:val="0"/>
      <w:marTop w:val="0"/>
      <w:marBottom w:val="0"/>
      <w:divBdr>
        <w:top w:val="none" w:sz="0" w:space="0" w:color="auto"/>
        <w:left w:val="none" w:sz="0" w:space="0" w:color="auto"/>
        <w:bottom w:val="none" w:sz="0" w:space="0" w:color="auto"/>
        <w:right w:val="none" w:sz="0" w:space="0" w:color="auto"/>
      </w:divBdr>
    </w:div>
    <w:div w:id="1014458400">
      <w:bodyDiv w:val="1"/>
      <w:marLeft w:val="0"/>
      <w:marRight w:val="0"/>
      <w:marTop w:val="0"/>
      <w:marBottom w:val="0"/>
      <w:divBdr>
        <w:top w:val="none" w:sz="0" w:space="0" w:color="auto"/>
        <w:left w:val="none" w:sz="0" w:space="0" w:color="auto"/>
        <w:bottom w:val="none" w:sz="0" w:space="0" w:color="auto"/>
        <w:right w:val="none" w:sz="0" w:space="0" w:color="auto"/>
      </w:divBdr>
    </w:div>
    <w:div w:id="1018120950">
      <w:bodyDiv w:val="1"/>
      <w:marLeft w:val="0"/>
      <w:marRight w:val="0"/>
      <w:marTop w:val="0"/>
      <w:marBottom w:val="0"/>
      <w:divBdr>
        <w:top w:val="none" w:sz="0" w:space="0" w:color="auto"/>
        <w:left w:val="none" w:sz="0" w:space="0" w:color="auto"/>
        <w:bottom w:val="none" w:sz="0" w:space="0" w:color="auto"/>
        <w:right w:val="none" w:sz="0" w:space="0" w:color="auto"/>
      </w:divBdr>
    </w:div>
    <w:div w:id="1019937404">
      <w:bodyDiv w:val="1"/>
      <w:marLeft w:val="0"/>
      <w:marRight w:val="0"/>
      <w:marTop w:val="0"/>
      <w:marBottom w:val="0"/>
      <w:divBdr>
        <w:top w:val="none" w:sz="0" w:space="0" w:color="auto"/>
        <w:left w:val="none" w:sz="0" w:space="0" w:color="auto"/>
        <w:bottom w:val="none" w:sz="0" w:space="0" w:color="auto"/>
        <w:right w:val="none" w:sz="0" w:space="0" w:color="auto"/>
      </w:divBdr>
    </w:div>
    <w:div w:id="1042902899">
      <w:bodyDiv w:val="1"/>
      <w:marLeft w:val="0"/>
      <w:marRight w:val="0"/>
      <w:marTop w:val="0"/>
      <w:marBottom w:val="0"/>
      <w:divBdr>
        <w:top w:val="none" w:sz="0" w:space="0" w:color="auto"/>
        <w:left w:val="none" w:sz="0" w:space="0" w:color="auto"/>
        <w:bottom w:val="none" w:sz="0" w:space="0" w:color="auto"/>
        <w:right w:val="none" w:sz="0" w:space="0" w:color="auto"/>
      </w:divBdr>
    </w:div>
    <w:div w:id="1086148657">
      <w:bodyDiv w:val="1"/>
      <w:marLeft w:val="0"/>
      <w:marRight w:val="0"/>
      <w:marTop w:val="0"/>
      <w:marBottom w:val="0"/>
      <w:divBdr>
        <w:top w:val="none" w:sz="0" w:space="0" w:color="auto"/>
        <w:left w:val="none" w:sz="0" w:space="0" w:color="auto"/>
        <w:bottom w:val="none" w:sz="0" w:space="0" w:color="auto"/>
        <w:right w:val="none" w:sz="0" w:space="0" w:color="auto"/>
      </w:divBdr>
    </w:div>
    <w:div w:id="1096175430">
      <w:bodyDiv w:val="1"/>
      <w:marLeft w:val="0"/>
      <w:marRight w:val="0"/>
      <w:marTop w:val="0"/>
      <w:marBottom w:val="0"/>
      <w:divBdr>
        <w:top w:val="none" w:sz="0" w:space="0" w:color="auto"/>
        <w:left w:val="none" w:sz="0" w:space="0" w:color="auto"/>
        <w:bottom w:val="none" w:sz="0" w:space="0" w:color="auto"/>
        <w:right w:val="none" w:sz="0" w:space="0" w:color="auto"/>
      </w:divBdr>
    </w:div>
    <w:div w:id="1156536437">
      <w:bodyDiv w:val="1"/>
      <w:marLeft w:val="0"/>
      <w:marRight w:val="0"/>
      <w:marTop w:val="0"/>
      <w:marBottom w:val="0"/>
      <w:divBdr>
        <w:top w:val="none" w:sz="0" w:space="0" w:color="auto"/>
        <w:left w:val="none" w:sz="0" w:space="0" w:color="auto"/>
        <w:bottom w:val="none" w:sz="0" w:space="0" w:color="auto"/>
        <w:right w:val="none" w:sz="0" w:space="0" w:color="auto"/>
      </w:divBdr>
    </w:div>
    <w:div w:id="1167133229">
      <w:bodyDiv w:val="1"/>
      <w:marLeft w:val="0"/>
      <w:marRight w:val="0"/>
      <w:marTop w:val="0"/>
      <w:marBottom w:val="0"/>
      <w:divBdr>
        <w:top w:val="none" w:sz="0" w:space="0" w:color="auto"/>
        <w:left w:val="none" w:sz="0" w:space="0" w:color="auto"/>
        <w:bottom w:val="none" w:sz="0" w:space="0" w:color="auto"/>
        <w:right w:val="none" w:sz="0" w:space="0" w:color="auto"/>
      </w:divBdr>
    </w:div>
    <w:div w:id="1197354332">
      <w:bodyDiv w:val="1"/>
      <w:marLeft w:val="0"/>
      <w:marRight w:val="0"/>
      <w:marTop w:val="0"/>
      <w:marBottom w:val="0"/>
      <w:divBdr>
        <w:top w:val="none" w:sz="0" w:space="0" w:color="auto"/>
        <w:left w:val="none" w:sz="0" w:space="0" w:color="auto"/>
        <w:bottom w:val="none" w:sz="0" w:space="0" w:color="auto"/>
        <w:right w:val="none" w:sz="0" w:space="0" w:color="auto"/>
      </w:divBdr>
    </w:div>
    <w:div w:id="1206328464">
      <w:bodyDiv w:val="1"/>
      <w:marLeft w:val="0"/>
      <w:marRight w:val="0"/>
      <w:marTop w:val="0"/>
      <w:marBottom w:val="0"/>
      <w:divBdr>
        <w:top w:val="none" w:sz="0" w:space="0" w:color="auto"/>
        <w:left w:val="none" w:sz="0" w:space="0" w:color="auto"/>
        <w:bottom w:val="none" w:sz="0" w:space="0" w:color="auto"/>
        <w:right w:val="none" w:sz="0" w:space="0" w:color="auto"/>
      </w:divBdr>
    </w:div>
    <w:div w:id="1220441917">
      <w:bodyDiv w:val="1"/>
      <w:marLeft w:val="0"/>
      <w:marRight w:val="0"/>
      <w:marTop w:val="0"/>
      <w:marBottom w:val="0"/>
      <w:divBdr>
        <w:top w:val="none" w:sz="0" w:space="0" w:color="auto"/>
        <w:left w:val="none" w:sz="0" w:space="0" w:color="auto"/>
        <w:bottom w:val="none" w:sz="0" w:space="0" w:color="auto"/>
        <w:right w:val="none" w:sz="0" w:space="0" w:color="auto"/>
      </w:divBdr>
    </w:div>
    <w:div w:id="1275746310">
      <w:bodyDiv w:val="1"/>
      <w:marLeft w:val="0"/>
      <w:marRight w:val="0"/>
      <w:marTop w:val="0"/>
      <w:marBottom w:val="0"/>
      <w:divBdr>
        <w:top w:val="none" w:sz="0" w:space="0" w:color="auto"/>
        <w:left w:val="none" w:sz="0" w:space="0" w:color="auto"/>
        <w:bottom w:val="none" w:sz="0" w:space="0" w:color="auto"/>
        <w:right w:val="none" w:sz="0" w:space="0" w:color="auto"/>
      </w:divBdr>
    </w:div>
    <w:div w:id="1276405663">
      <w:bodyDiv w:val="1"/>
      <w:marLeft w:val="0"/>
      <w:marRight w:val="0"/>
      <w:marTop w:val="0"/>
      <w:marBottom w:val="0"/>
      <w:divBdr>
        <w:top w:val="none" w:sz="0" w:space="0" w:color="auto"/>
        <w:left w:val="none" w:sz="0" w:space="0" w:color="auto"/>
        <w:bottom w:val="none" w:sz="0" w:space="0" w:color="auto"/>
        <w:right w:val="none" w:sz="0" w:space="0" w:color="auto"/>
      </w:divBdr>
    </w:div>
    <w:div w:id="1280840265">
      <w:bodyDiv w:val="1"/>
      <w:marLeft w:val="0"/>
      <w:marRight w:val="0"/>
      <w:marTop w:val="0"/>
      <w:marBottom w:val="0"/>
      <w:divBdr>
        <w:top w:val="none" w:sz="0" w:space="0" w:color="auto"/>
        <w:left w:val="none" w:sz="0" w:space="0" w:color="auto"/>
        <w:bottom w:val="none" w:sz="0" w:space="0" w:color="auto"/>
        <w:right w:val="none" w:sz="0" w:space="0" w:color="auto"/>
      </w:divBdr>
    </w:div>
    <w:div w:id="1295989119">
      <w:bodyDiv w:val="1"/>
      <w:marLeft w:val="0"/>
      <w:marRight w:val="0"/>
      <w:marTop w:val="0"/>
      <w:marBottom w:val="0"/>
      <w:divBdr>
        <w:top w:val="none" w:sz="0" w:space="0" w:color="auto"/>
        <w:left w:val="none" w:sz="0" w:space="0" w:color="auto"/>
        <w:bottom w:val="none" w:sz="0" w:space="0" w:color="auto"/>
        <w:right w:val="none" w:sz="0" w:space="0" w:color="auto"/>
      </w:divBdr>
    </w:div>
    <w:div w:id="1314985819">
      <w:bodyDiv w:val="1"/>
      <w:marLeft w:val="0"/>
      <w:marRight w:val="0"/>
      <w:marTop w:val="0"/>
      <w:marBottom w:val="0"/>
      <w:divBdr>
        <w:top w:val="none" w:sz="0" w:space="0" w:color="auto"/>
        <w:left w:val="none" w:sz="0" w:space="0" w:color="auto"/>
        <w:bottom w:val="none" w:sz="0" w:space="0" w:color="auto"/>
        <w:right w:val="none" w:sz="0" w:space="0" w:color="auto"/>
      </w:divBdr>
    </w:div>
    <w:div w:id="1406762380">
      <w:bodyDiv w:val="1"/>
      <w:marLeft w:val="0"/>
      <w:marRight w:val="0"/>
      <w:marTop w:val="0"/>
      <w:marBottom w:val="0"/>
      <w:divBdr>
        <w:top w:val="none" w:sz="0" w:space="0" w:color="auto"/>
        <w:left w:val="none" w:sz="0" w:space="0" w:color="auto"/>
        <w:bottom w:val="none" w:sz="0" w:space="0" w:color="auto"/>
        <w:right w:val="none" w:sz="0" w:space="0" w:color="auto"/>
      </w:divBdr>
    </w:div>
    <w:div w:id="1499927239">
      <w:bodyDiv w:val="1"/>
      <w:marLeft w:val="0"/>
      <w:marRight w:val="0"/>
      <w:marTop w:val="0"/>
      <w:marBottom w:val="0"/>
      <w:divBdr>
        <w:top w:val="none" w:sz="0" w:space="0" w:color="auto"/>
        <w:left w:val="none" w:sz="0" w:space="0" w:color="auto"/>
        <w:bottom w:val="none" w:sz="0" w:space="0" w:color="auto"/>
        <w:right w:val="none" w:sz="0" w:space="0" w:color="auto"/>
      </w:divBdr>
    </w:div>
    <w:div w:id="1530222017">
      <w:bodyDiv w:val="1"/>
      <w:marLeft w:val="0"/>
      <w:marRight w:val="0"/>
      <w:marTop w:val="0"/>
      <w:marBottom w:val="0"/>
      <w:divBdr>
        <w:top w:val="none" w:sz="0" w:space="0" w:color="auto"/>
        <w:left w:val="none" w:sz="0" w:space="0" w:color="auto"/>
        <w:bottom w:val="none" w:sz="0" w:space="0" w:color="auto"/>
        <w:right w:val="none" w:sz="0" w:space="0" w:color="auto"/>
      </w:divBdr>
    </w:div>
    <w:div w:id="1562132482">
      <w:bodyDiv w:val="1"/>
      <w:marLeft w:val="0"/>
      <w:marRight w:val="0"/>
      <w:marTop w:val="0"/>
      <w:marBottom w:val="0"/>
      <w:divBdr>
        <w:top w:val="none" w:sz="0" w:space="0" w:color="auto"/>
        <w:left w:val="none" w:sz="0" w:space="0" w:color="auto"/>
        <w:bottom w:val="none" w:sz="0" w:space="0" w:color="auto"/>
        <w:right w:val="none" w:sz="0" w:space="0" w:color="auto"/>
      </w:divBdr>
    </w:div>
    <w:div w:id="1562247293">
      <w:bodyDiv w:val="1"/>
      <w:marLeft w:val="0"/>
      <w:marRight w:val="0"/>
      <w:marTop w:val="0"/>
      <w:marBottom w:val="0"/>
      <w:divBdr>
        <w:top w:val="none" w:sz="0" w:space="0" w:color="auto"/>
        <w:left w:val="none" w:sz="0" w:space="0" w:color="auto"/>
        <w:bottom w:val="none" w:sz="0" w:space="0" w:color="auto"/>
        <w:right w:val="none" w:sz="0" w:space="0" w:color="auto"/>
      </w:divBdr>
    </w:div>
    <w:div w:id="1577931670">
      <w:bodyDiv w:val="1"/>
      <w:marLeft w:val="0"/>
      <w:marRight w:val="0"/>
      <w:marTop w:val="0"/>
      <w:marBottom w:val="0"/>
      <w:divBdr>
        <w:top w:val="none" w:sz="0" w:space="0" w:color="auto"/>
        <w:left w:val="none" w:sz="0" w:space="0" w:color="auto"/>
        <w:bottom w:val="none" w:sz="0" w:space="0" w:color="auto"/>
        <w:right w:val="none" w:sz="0" w:space="0" w:color="auto"/>
      </w:divBdr>
    </w:div>
    <w:div w:id="1670212044">
      <w:bodyDiv w:val="1"/>
      <w:marLeft w:val="0"/>
      <w:marRight w:val="0"/>
      <w:marTop w:val="0"/>
      <w:marBottom w:val="0"/>
      <w:divBdr>
        <w:top w:val="none" w:sz="0" w:space="0" w:color="auto"/>
        <w:left w:val="none" w:sz="0" w:space="0" w:color="auto"/>
        <w:bottom w:val="none" w:sz="0" w:space="0" w:color="auto"/>
        <w:right w:val="none" w:sz="0" w:space="0" w:color="auto"/>
      </w:divBdr>
    </w:div>
    <w:div w:id="1673751183">
      <w:bodyDiv w:val="1"/>
      <w:marLeft w:val="0"/>
      <w:marRight w:val="0"/>
      <w:marTop w:val="0"/>
      <w:marBottom w:val="0"/>
      <w:divBdr>
        <w:top w:val="none" w:sz="0" w:space="0" w:color="auto"/>
        <w:left w:val="none" w:sz="0" w:space="0" w:color="auto"/>
        <w:bottom w:val="none" w:sz="0" w:space="0" w:color="auto"/>
        <w:right w:val="none" w:sz="0" w:space="0" w:color="auto"/>
      </w:divBdr>
    </w:div>
    <w:div w:id="1675304249">
      <w:bodyDiv w:val="1"/>
      <w:marLeft w:val="0"/>
      <w:marRight w:val="0"/>
      <w:marTop w:val="0"/>
      <w:marBottom w:val="0"/>
      <w:divBdr>
        <w:top w:val="none" w:sz="0" w:space="0" w:color="auto"/>
        <w:left w:val="none" w:sz="0" w:space="0" w:color="auto"/>
        <w:bottom w:val="none" w:sz="0" w:space="0" w:color="auto"/>
        <w:right w:val="none" w:sz="0" w:space="0" w:color="auto"/>
      </w:divBdr>
    </w:div>
    <w:div w:id="1678462864">
      <w:bodyDiv w:val="1"/>
      <w:marLeft w:val="0"/>
      <w:marRight w:val="0"/>
      <w:marTop w:val="0"/>
      <w:marBottom w:val="0"/>
      <w:divBdr>
        <w:top w:val="none" w:sz="0" w:space="0" w:color="auto"/>
        <w:left w:val="none" w:sz="0" w:space="0" w:color="auto"/>
        <w:bottom w:val="none" w:sz="0" w:space="0" w:color="auto"/>
        <w:right w:val="none" w:sz="0" w:space="0" w:color="auto"/>
      </w:divBdr>
    </w:div>
    <w:div w:id="1685479787">
      <w:bodyDiv w:val="1"/>
      <w:marLeft w:val="0"/>
      <w:marRight w:val="0"/>
      <w:marTop w:val="0"/>
      <w:marBottom w:val="0"/>
      <w:divBdr>
        <w:top w:val="none" w:sz="0" w:space="0" w:color="auto"/>
        <w:left w:val="none" w:sz="0" w:space="0" w:color="auto"/>
        <w:bottom w:val="none" w:sz="0" w:space="0" w:color="auto"/>
        <w:right w:val="none" w:sz="0" w:space="0" w:color="auto"/>
      </w:divBdr>
    </w:div>
    <w:div w:id="1697465873">
      <w:bodyDiv w:val="1"/>
      <w:marLeft w:val="0"/>
      <w:marRight w:val="0"/>
      <w:marTop w:val="0"/>
      <w:marBottom w:val="0"/>
      <w:divBdr>
        <w:top w:val="none" w:sz="0" w:space="0" w:color="auto"/>
        <w:left w:val="none" w:sz="0" w:space="0" w:color="auto"/>
        <w:bottom w:val="none" w:sz="0" w:space="0" w:color="auto"/>
        <w:right w:val="none" w:sz="0" w:space="0" w:color="auto"/>
      </w:divBdr>
    </w:div>
    <w:div w:id="1748305561">
      <w:bodyDiv w:val="1"/>
      <w:marLeft w:val="0"/>
      <w:marRight w:val="0"/>
      <w:marTop w:val="0"/>
      <w:marBottom w:val="0"/>
      <w:divBdr>
        <w:top w:val="none" w:sz="0" w:space="0" w:color="auto"/>
        <w:left w:val="none" w:sz="0" w:space="0" w:color="auto"/>
        <w:bottom w:val="none" w:sz="0" w:space="0" w:color="auto"/>
        <w:right w:val="none" w:sz="0" w:space="0" w:color="auto"/>
      </w:divBdr>
    </w:div>
    <w:div w:id="1845390311">
      <w:bodyDiv w:val="1"/>
      <w:marLeft w:val="0"/>
      <w:marRight w:val="0"/>
      <w:marTop w:val="0"/>
      <w:marBottom w:val="0"/>
      <w:divBdr>
        <w:top w:val="none" w:sz="0" w:space="0" w:color="auto"/>
        <w:left w:val="none" w:sz="0" w:space="0" w:color="auto"/>
        <w:bottom w:val="none" w:sz="0" w:space="0" w:color="auto"/>
        <w:right w:val="none" w:sz="0" w:space="0" w:color="auto"/>
      </w:divBdr>
    </w:div>
    <w:div w:id="1859005884">
      <w:bodyDiv w:val="1"/>
      <w:marLeft w:val="0"/>
      <w:marRight w:val="0"/>
      <w:marTop w:val="0"/>
      <w:marBottom w:val="0"/>
      <w:divBdr>
        <w:top w:val="none" w:sz="0" w:space="0" w:color="auto"/>
        <w:left w:val="none" w:sz="0" w:space="0" w:color="auto"/>
        <w:bottom w:val="none" w:sz="0" w:space="0" w:color="auto"/>
        <w:right w:val="none" w:sz="0" w:space="0" w:color="auto"/>
      </w:divBdr>
    </w:div>
    <w:div w:id="1859389705">
      <w:bodyDiv w:val="1"/>
      <w:marLeft w:val="0"/>
      <w:marRight w:val="0"/>
      <w:marTop w:val="0"/>
      <w:marBottom w:val="0"/>
      <w:divBdr>
        <w:top w:val="none" w:sz="0" w:space="0" w:color="auto"/>
        <w:left w:val="none" w:sz="0" w:space="0" w:color="auto"/>
        <w:bottom w:val="none" w:sz="0" w:space="0" w:color="auto"/>
        <w:right w:val="none" w:sz="0" w:space="0" w:color="auto"/>
      </w:divBdr>
    </w:div>
    <w:div w:id="1893610692">
      <w:bodyDiv w:val="1"/>
      <w:marLeft w:val="0"/>
      <w:marRight w:val="0"/>
      <w:marTop w:val="0"/>
      <w:marBottom w:val="0"/>
      <w:divBdr>
        <w:top w:val="none" w:sz="0" w:space="0" w:color="auto"/>
        <w:left w:val="none" w:sz="0" w:space="0" w:color="auto"/>
        <w:bottom w:val="none" w:sz="0" w:space="0" w:color="auto"/>
        <w:right w:val="none" w:sz="0" w:space="0" w:color="auto"/>
      </w:divBdr>
    </w:div>
    <w:div w:id="1925720957">
      <w:bodyDiv w:val="1"/>
      <w:marLeft w:val="0"/>
      <w:marRight w:val="0"/>
      <w:marTop w:val="0"/>
      <w:marBottom w:val="0"/>
      <w:divBdr>
        <w:top w:val="none" w:sz="0" w:space="0" w:color="auto"/>
        <w:left w:val="none" w:sz="0" w:space="0" w:color="auto"/>
        <w:bottom w:val="none" w:sz="0" w:space="0" w:color="auto"/>
        <w:right w:val="none" w:sz="0" w:space="0" w:color="auto"/>
      </w:divBdr>
    </w:div>
    <w:div w:id="1946424225">
      <w:bodyDiv w:val="1"/>
      <w:marLeft w:val="0"/>
      <w:marRight w:val="0"/>
      <w:marTop w:val="0"/>
      <w:marBottom w:val="0"/>
      <w:divBdr>
        <w:top w:val="none" w:sz="0" w:space="0" w:color="auto"/>
        <w:left w:val="none" w:sz="0" w:space="0" w:color="auto"/>
        <w:bottom w:val="none" w:sz="0" w:space="0" w:color="auto"/>
        <w:right w:val="none" w:sz="0" w:space="0" w:color="auto"/>
      </w:divBdr>
    </w:div>
    <w:div w:id="2054965052">
      <w:bodyDiv w:val="1"/>
      <w:marLeft w:val="0"/>
      <w:marRight w:val="0"/>
      <w:marTop w:val="0"/>
      <w:marBottom w:val="0"/>
      <w:divBdr>
        <w:top w:val="none" w:sz="0" w:space="0" w:color="auto"/>
        <w:left w:val="none" w:sz="0" w:space="0" w:color="auto"/>
        <w:bottom w:val="none" w:sz="0" w:space="0" w:color="auto"/>
        <w:right w:val="none" w:sz="0" w:space="0" w:color="auto"/>
      </w:divBdr>
    </w:div>
    <w:div w:id="2096781066">
      <w:bodyDiv w:val="1"/>
      <w:marLeft w:val="0"/>
      <w:marRight w:val="0"/>
      <w:marTop w:val="0"/>
      <w:marBottom w:val="0"/>
      <w:divBdr>
        <w:top w:val="none" w:sz="0" w:space="0" w:color="auto"/>
        <w:left w:val="none" w:sz="0" w:space="0" w:color="auto"/>
        <w:bottom w:val="none" w:sz="0" w:space="0" w:color="auto"/>
        <w:right w:val="none" w:sz="0" w:space="0" w:color="auto"/>
      </w:divBdr>
    </w:div>
    <w:div w:id="2114354659">
      <w:bodyDiv w:val="1"/>
      <w:marLeft w:val="0"/>
      <w:marRight w:val="0"/>
      <w:marTop w:val="0"/>
      <w:marBottom w:val="0"/>
      <w:divBdr>
        <w:top w:val="none" w:sz="0" w:space="0" w:color="auto"/>
        <w:left w:val="none" w:sz="0" w:space="0" w:color="auto"/>
        <w:bottom w:val="none" w:sz="0" w:space="0" w:color="auto"/>
        <w:right w:val="none" w:sz="0" w:space="0" w:color="auto"/>
      </w:divBdr>
    </w:div>
    <w:div w:id="214211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 of Respondents Expecting Higher Production in the Quarter  vis-à-vis Respective Last Year’s Quarter </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25"/>
              <c:tx>
                <c:rich>
                  <a:bodyPr/>
                  <a:lstStyle/>
                  <a:p>
                    <a:r>
                      <a:rPr lang="en-US"/>
                      <a:t>49%</a:t>
                    </a:r>
                  </a:p>
                </c:rich>
              </c:tx>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EBE-4343-AAFD-1B68039E704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Sheet1!$A$2:$A$27</c:f>
              <c:strCache>
                <c:ptCount val="26"/>
                <c:pt idx="0">
                  <c:v>Q-4 (2011-12)</c:v>
                </c:pt>
                <c:pt idx="1">
                  <c:v>Q-1 (2012-13)</c:v>
                </c:pt>
                <c:pt idx="2">
                  <c:v>Q-2 (2012-13)</c:v>
                </c:pt>
                <c:pt idx="3">
                  <c:v>Q-3 (2012-13)</c:v>
                </c:pt>
                <c:pt idx="4">
                  <c:v>Q-4 (2012-13)</c:v>
                </c:pt>
                <c:pt idx="5">
                  <c:v>Q-1 (2013-14)</c:v>
                </c:pt>
                <c:pt idx="6">
                  <c:v>Q-2 (2013-14)</c:v>
                </c:pt>
                <c:pt idx="7">
                  <c:v>Q-3 (2013-14)</c:v>
                </c:pt>
                <c:pt idx="8">
                  <c:v>Q-4 (2013-14)</c:v>
                </c:pt>
                <c:pt idx="9">
                  <c:v>Q-1 (2014-15)</c:v>
                </c:pt>
                <c:pt idx="10">
                  <c:v>Q-2 (2014-15)</c:v>
                </c:pt>
                <c:pt idx="11">
                  <c:v>Q-3 (2014-15)</c:v>
                </c:pt>
                <c:pt idx="12">
                  <c:v>Q-4 (2014-15)</c:v>
                </c:pt>
                <c:pt idx="13">
                  <c:v>Q-1 (2015-16)</c:v>
                </c:pt>
                <c:pt idx="14">
                  <c:v>Q-2 (2015-16)</c:v>
                </c:pt>
                <c:pt idx="15">
                  <c:v>Q-3 (2015-16)</c:v>
                </c:pt>
                <c:pt idx="16">
                  <c:v>Q-4 (2015-16)</c:v>
                </c:pt>
                <c:pt idx="17">
                  <c:v>Q-1 (2016-17)</c:v>
                </c:pt>
                <c:pt idx="18">
                  <c:v>Q-2 (2016-17)</c:v>
                </c:pt>
                <c:pt idx="19">
                  <c:v>Q-3 (2016-17)</c:v>
                </c:pt>
                <c:pt idx="20">
                  <c:v>Q-4 (2016-17)</c:v>
                </c:pt>
                <c:pt idx="21">
                  <c:v>Q-1 (2017-18)</c:v>
                </c:pt>
                <c:pt idx="22">
                  <c:v>Q-2 (2017-18)</c:v>
                </c:pt>
                <c:pt idx="23">
                  <c:v>Q-3 (2017-18)</c:v>
                </c:pt>
                <c:pt idx="24">
                  <c:v>Q-4 (2017-18)</c:v>
                </c:pt>
                <c:pt idx="25">
                  <c:v>Q-1 (2018-19)</c:v>
                </c:pt>
              </c:strCache>
            </c:strRef>
          </c:cat>
          <c:val>
            <c:numRef>
              <c:f>Sheet1!$B$2:$B$27</c:f>
              <c:numCache>
                <c:formatCode>0%</c:formatCode>
                <c:ptCount val="26"/>
                <c:pt idx="0">
                  <c:v>0.36</c:v>
                </c:pt>
                <c:pt idx="1">
                  <c:v>0.46</c:v>
                </c:pt>
                <c:pt idx="2">
                  <c:v>0.44</c:v>
                </c:pt>
                <c:pt idx="3">
                  <c:v>0.45</c:v>
                </c:pt>
                <c:pt idx="4">
                  <c:v>0.36</c:v>
                </c:pt>
                <c:pt idx="5">
                  <c:v>0.35</c:v>
                </c:pt>
                <c:pt idx="6">
                  <c:v>0.48</c:v>
                </c:pt>
                <c:pt idx="7">
                  <c:v>0.52</c:v>
                </c:pt>
                <c:pt idx="8">
                  <c:v>0.56000000000000005</c:v>
                </c:pt>
                <c:pt idx="9">
                  <c:v>0.5</c:v>
                </c:pt>
                <c:pt idx="10">
                  <c:v>0.62</c:v>
                </c:pt>
                <c:pt idx="11">
                  <c:v>0.5</c:v>
                </c:pt>
                <c:pt idx="12">
                  <c:v>0.52</c:v>
                </c:pt>
                <c:pt idx="13">
                  <c:v>0.44</c:v>
                </c:pt>
                <c:pt idx="14">
                  <c:v>0.63</c:v>
                </c:pt>
                <c:pt idx="15">
                  <c:v>0.55000000000000004</c:v>
                </c:pt>
                <c:pt idx="16">
                  <c:v>0.6</c:v>
                </c:pt>
                <c:pt idx="17">
                  <c:v>0.53</c:v>
                </c:pt>
                <c:pt idx="18">
                  <c:v>0.55000000000000004</c:v>
                </c:pt>
                <c:pt idx="19">
                  <c:v>0.48</c:v>
                </c:pt>
                <c:pt idx="20">
                  <c:v>0.47</c:v>
                </c:pt>
                <c:pt idx="21">
                  <c:v>0.49</c:v>
                </c:pt>
                <c:pt idx="22">
                  <c:v>0.5</c:v>
                </c:pt>
                <c:pt idx="23">
                  <c:v>0.47</c:v>
                </c:pt>
                <c:pt idx="24">
                  <c:v>0.55000000000000004</c:v>
                </c:pt>
                <c:pt idx="25" formatCode="0.00%">
                  <c:v>0.49299999999999999</c:v>
                </c:pt>
              </c:numCache>
            </c:numRef>
          </c:val>
          <c:smooth val="0"/>
          <c:extLst>
            <c:ext xmlns:c16="http://schemas.microsoft.com/office/drawing/2014/chart" uri="{C3380CC4-5D6E-409C-BE32-E72D297353CC}">
              <c16:uniqueId val="{00000000-0C7D-4CD7-99C9-C45B49D286B0}"/>
            </c:ext>
          </c:extLst>
        </c:ser>
        <c:dLbls>
          <c:dLblPos val="t"/>
          <c:showLegendKey val="0"/>
          <c:showVal val="1"/>
          <c:showCatName val="0"/>
          <c:showSerName val="0"/>
          <c:showPercent val="0"/>
          <c:showBubbleSize val="0"/>
        </c:dLbls>
        <c:marker val="1"/>
        <c:smooth val="0"/>
        <c:axId val="29495296"/>
        <c:axId val="29497984"/>
      </c:lineChart>
      <c:catAx>
        <c:axId val="29495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497984"/>
        <c:crosses val="autoZero"/>
        <c:auto val="1"/>
        <c:lblAlgn val="ctr"/>
        <c:lblOffset val="100"/>
        <c:noMultiLvlLbl val="0"/>
      </c:catAx>
      <c:valAx>
        <c:axId val="29497984"/>
        <c:scaling>
          <c:orientation val="minMax"/>
          <c:min val="0.30000000000000004"/>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49529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6087EB-D5FD-4546-8BC9-CEF1C7F3D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9858</TotalTime>
  <Pages>26</Pages>
  <Words>4229</Words>
  <Characters>24107</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Aseem Khanna</dc:creator>
  <cp:lastModifiedBy>Chetan Bijesure</cp:lastModifiedBy>
  <cp:revision>2156</cp:revision>
  <cp:lastPrinted>2018-08-07T08:36:00Z</cp:lastPrinted>
  <dcterms:created xsi:type="dcterms:W3CDTF">2016-08-04T08:48:00Z</dcterms:created>
  <dcterms:modified xsi:type="dcterms:W3CDTF">2018-08-09T12:43:00Z</dcterms:modified>
</cp:coreProperties>
</file>